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15026" w:type="dxa"/>
        <w:tblInd w:w="-289" w:type="dxa"/>
        <w:tblLayout w:type="fixed"/>
        <w:tblLook w:val="04A0" w:firstRow="1" w:lastRow="0" w:firstColumn="1" w:lastColumn="0" w:noHBand="0" w:noVBand="1"/>
      </w:tblPr>
      <w:tblGrid>
        <w:gridCol w:w="3403"/>
        <w:gridCol w:w="3118"/>
        <w:gridCol w:w="3119"/>
        <w:gridCol w:w="5386"/>
      </w:tblGrid>
      <w:tr w:rsidR="00F05E95" w14:paraId="346CA38C"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ABD1F75"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RINKOS DALYVIŲ KONSULTACIJOS (RDK) ATASKAITA</w:t>
            </w:r>
          </w:p>
        </w:tc>
      </w:tr>
      <w:tr w:rsidR="00F05E95" w14:paraId="73426997"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tcPr>
          <w:p w14:paraId="46CAF5BF" w14:textId="77777777" w:rsidR="00F05E95" w:rsidRDefault="00F05E95" w:rsidP="00DE55AB">
            <w:pPr>
              <w:autoSpaceDE w:val="0"/>
              <w:autoSpaceDN w:val="0"/>
              <w:adjustRightInd w:val="0"/>
              <w:rPr>
                <w:rFonts w:ascii="Times New Roman" w:hAnsi="Times New Roman" w:cs="Times New Roman"/>
                <w:color w:val="000000"/>
                <w:sz w:val="24"/>
                <w:szCs w:val="24"/>
              </w:rPr>
            </w:pPr>
          </w:p>
        </w:tc>
      </w:tr>
      <w:tr w:rsidR="00F05E95" w14:paraId="1F9761B9"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55D9B174"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Pirkimo objekto pavadinimas</w:t>
            </w:r>
          </w:p>
        </w:tc>
        <w:tc>
          <w:tcPr>
            <w:tcW w:w="11623" w:type="dxa"/>
            <w:gridSpan w:val="3"/>
            <w:tcBorders>
              <w:top w:val="single" w:sz="4" w:space="0" w:color="auto"/>
              <w:left w:val="single" w:sz="4" w:space="0" w:color="auto"/>
              <w:bottom w:val="single" w:sz="4" w:space="0" w:color="auto"/>
              <w:right w:val="single" w:sz="4" w:space="0" w:color="auto"/>
            </w:tcBorders>
            <w:hideMark/>
          </w:tcPr>
          <w:p w14:paraId="1B7982B0" w14:textId="77777777" w:rsidR="00F05E95" w:rsidRDefault="00F05E95" w:rsidP="00DE55AB">
            <w:pPr>
              <w:autoSpaceDE w:val="0"/>
              <w:autoSpaceDN w:val="0"/>
              <w:adjustRightInd w:val="0"/>
              <w:jc w:val="center"/>
              <w:rPr>
                <w:rFonts w:ascii="Times New Roman" w:hAnsi="Times New Roman" w:cs="Times New Roman"/>
                <w:b/>
                <w:bCs/>
                <w:color w:val="000000"/>
                <w:sz w:val="24"/>
                <w:szCs w:val="24"/>
              </w:rPr>
            </w:pPr>
            <w:r>
              <w:rPr>
                <w:rFonts w:ascii="Times New Roman" w:hAnsi="Times New Roman" w:cs="Times New Roman"/>
                <w:sz w:val="24"/>
                <w:szCs w:val="24"/>
              </w:rPr>
              <w:t xml:space="preserve">VšĮ „Lazdijų rajono savivaldybės sveikatos centras“ </w:t>
            </w:r>
            <w:r>
              <w:rPr>
                <w:rFonts w:ascii="Times New Roman" w:hAnsi="Times New Roman" w:cs="Times New Roman"/>
                <w:b/>
                <w:bCs/>
                <w:i/>
                <w:iCs/>
                <w:sz w:val="24"/>
                <w:szCs w:val="24"/>
              </w:rPr>
              <w:t>II lygio paslaugoms</w:t>
            </w:r>
            <w:r>
              <w:rPr>
                <w:rFonts w:ascii="Times New Roman" w:hAnsi="Times New Roman" w:cs="Times New Roman"/>
                <w:sz w:val="24"/>
                <w:szCs w:val="24"/>
              </w:rPr>
              <w:t xml:space="preserve"> teikti medicininės įrangos pirkimas</w:t>
            </w:r>
          </w:p>
        </w:tc>
      </w:tr>
      <w:tr w:rsidR="00F05E95" w14:paraId="6CC3759E"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0D8CAA23"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paskelbimo data ir numeris</w:t>
            </w:r>
          </w:p>
        </w:tc>
        <w:tc>
          <w:tcPr>
            <w:tcW w:w="11623" w:type="dxa"/>
            <w:gridSpan w:val="3"/>
            <w:tcBorders>
              <w:top w:val="single" w:sz="4" w:space="0" w:color="auto"/>
              <w:left w:val="single" w:sz="4" w:space="0" w:color="auto"/>
              <w:bottom w:val="single" w:sz="4" w:space="0" w:color="auto"/>
              <w:right w:val="single" w:sz="4" w:space="0" w:color="auto"/>
            </w:tcBorders>
            <w:hideMark/>
          </w:tcPr>
          <w:p w14:paraId="6867AF78"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2025-04-28 ID2412417</w:t>
            </w:r>
          </w:p>
        </w:tc>
      </w:tr>
      <w:tr w:rsidR="00F05E95" w14:paraId="2B8EE133" w14:textId="77777777" w:rsidTr="00DE55AB">
        <w:trPr>
          <w:trHeight w:val="161"/>
        </w:trPr>
        <w:tc>
          <w:tcPr>
            <w:tcW w:w="3403" w:type="dxa"/>
            <w:tcBorders>
              <w:top w:val="single" w:sz="4" w:space="0" w:color="auto"/>
              <w:left w:val="single" w:sz="4" w:space="0" w:color="auto"/>
              <w:bottom w:val="single" w:sz="4" w:space="0" w:color="auto"/>
              <w:right w:val="single" w:sz="4" w:space="0" w:color="auto"/>
            </w:tcBorders>
            <w:hideMark/>
          </w:tcPr>
          <w:p w14:paraId="2184253D"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RDK vykdyta šiuo būdu</w:t>
            </w:r>
          </w:p>
        </w:tc>
        <w:tc>
          <w:tcPr>
            <w:tcW w:w="11623" w:type="dxa"/>
            <w:gridSpan w:val="3"/>
            <w:tcBorders>
              <w:top w:val="single" w:sz="4" w:space="0" w:color="auto"/>
              <w:left w:val="single" w:sz="4" w:space="0" w:color="auto"/>
              <w:bottom w:val="single" w:sz="4" w:space="0" w:color="auto"/>
              <w:right w:val="single" w:sz="4" w:space="0" w:color="auto"/>
            </w:tcBorders>
            <w:hideMark/>
          </w:tcPr>
          <w:p w14:paraId="65954BEE"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CVP IS</w:t>
            </w:r>
          </w:p>
        </w:tc>
      </w:tr>
      <w:tr w:rsidR="00F05E95" w14:paraId="064DC7B6" w14:textId="77777777" w:rsidTr="00DE55AB">
        <w:trPr>
          <w:trHeight w:val="161"/>
        </w:trPr>
        <w:tc>
          <w:tcPr>
            <w:tcW w:w="15026" w:type="dxa"/>
            <w:gridSpan w:val="4"/>
            <w:tcBorders>
              <w:top w:val="single" w:sz="4" w:space="0" w:color="auto"/>
              <w:left w:val="single" w:sz="4" w:space="0" w:color="auto"/>
              <w:bottom w:val="single" w:sz="4" w:space="0" w:color="auto"/>
              <w:right w:val="single" w:sz="4" w:space="0" w:color="auto"/>
            </w:tcBorders>
            <w:hideMark/>
          </w:tcPr>
          <w:p w14:paraId="23621F0C" w14:textId="77777777" w:rsidR="00F05E95" w:rsidRDefault="00F05E95"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color w:val="000000"/>
                <w:sz w:val="24"/>
                <w:szCs w:val="24"/>
              </w:rPr>
              <w:t>INFORMACIJA APIE RDK DALYVIUS</w:t>
            </w:r>
          </w:p>
        </w:tc>
      </w:tr>
      <w:tr w:rsidR="00F05E95" w14:paraId="13D0E823" w14:textId="77777777" w:rsidTr="00945714">
        <w:trPr>
          <w:trHeight w:val="161"/>
        </w:trPr>
        <w:tc>
          <w:tcPr>
            <w:tcW w:w="6521" w:type="dxa"/>
            <w:gridSpan w:val="2"/>
            <w:tcBorders>
              <w:top w:val="single" w:sz="4" w:space="0" w:color="auto"/>
              <w:left w:val="single" w:sz="4" w:space="0" w:color="auto"/>
              <w:bottom w:val="single" w:sz="4" w:space="0" w:color="auto"/>
              <w:right w:val="single" w:sz="4" w:space="0" w:color="auto"/>
            </w:tcBorders>
            <w:hideMark/>
          </w:tcPr>
          <w:p w14:paraId="70F33501" w14:textId="77777777" w:rsidR="00F05E95" w:rsidRDefault="00F05E95" w:rsidP="00DE55AB">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Atsakymus, pasiūlymus ar pastabas CVP IS pateikusių dalyvių skaičius</w:t>
            </w:r>
          </w:p>
        </w:tc>
        <w:tc>
          <w:tcPr>
            <w:tcW w:w="3119" w:type="dxa"/>
            <w:tcBorders>
              <w:top w:val="single" w:sz="4" w:space="0" w:color="auto"/>
              <w:left w:val="single" w:sz="4" w:space="0" w:color="auto"/>
              <w:bottom w:val="single" w:sz="4" w:space="0" w:color="auto"/>
              <w:right w:val="single" w:sz="4" w:space="0" w:color="auto"/>
            </w:tcBorders>
            <w:hideMark/>
          </w:tcPr>
          <w:p w14:paraId="3D4567CA" w14:textId="05830E0E" w:rsidR="00F05E95" w:rsidRDefault="00A55946" w:rsidP="00DE55AB">
            <w:pPr>
              <w:autoSpaceDE w:val="0"/>
              <w:autoSpaceDN w:val="0"/>
              <w:adjustRightInd w:val="0"/>
              <w:jc w:val="center"/>
              <w:rPr>
                <w:rFonts w:ascii="Times New Roman" w:hAnsi="Times New Roman" w:cs="Times New Roman"/>
                <w:color w:val="000000"/>
                <w:sz w:val="24"/>
                <w:szCs w:val="24"/>
              </w:rPr>
            </w:pPr>
            <w:r>
              <w:rPr>
                <w:rFonts w:ascii="Times New Roman" w:hAnsi="Times New Roman" w:cs="Times New Roman"/>
                <w:sz w:val="24"/>
                <w:szCs w:val="24"/>
              </w:rPr>
              <w:t>5</w:t>
            </w:r>
            <w:r w:rsidR="00F05E95" w:rsidRPr="00F5455A">
              <w:rPr>
                <w:rFonts w:ascii="Times New Roman" w:hAnsi="Times New Roman" w:cs="Times New Roman"/>
                <w:sz w:val="24"/>
                <w:szCs w:val="24"/>
              </w:rPr>
              <w:t xml:space="preserve"> dalyviai</w:t>
            </w:r>
          </w:p>
        </w:tc>
        <w:tc>
          <w:tcPr>
            <w:tcW w:w="5386" w:type="dxa"/>
            <w:tcBorders>
              <w:top w:val="single" w:sz="4" w:space="0" w:color="auto"/>
              <w:left w:val="single" w:sz="4" w:space="0" w:color="auto"/>
              <w:bottom w:val="single" w:sz="4" w:space="0" w:color="auto"/>
              <w:right w:val="single" w:sz="4" w:space="0" w:color="auto"/>
            </w:tcBorders>
            <w:hideMark/>
          </w:tcPr>
          <w:p w14:paraId="2AAB971C" w14:textId="09E08D3F" w:rsidR="00F05E95" w:rsidRPr="00737520" w:rsidRDefault="00945714" w:rsidP="00945714">
            <w:pPr>
              <w:spacing w:after="200"/>
              <w:jc w:val="both"/>
              <w:rPr>
                <w:rFonts w:ascii="Times New Roman" w:eastAsia="Times New Roman" w:hAnsi="Times New Roman" w:cs="Times New Roman"/>
                <w:bCs/>
                <w:lang w:eastAsia="lt-LT"/>
              </w:rPr>
            </w:pPr>
            <w:r w:rsidRPr="00900CE5">
              <w:rPr>
                <w:rFonts w:ascii="Times New Roman" w:hAnsi="Times New Roman"/>
                <w:b/>
                <w:bCs/>
                <w:lang w:eastAsia="lt-LT"/>
              </w:rPr>
              <w:t>10 pirkimo objekto dalis – Gyvybinių parametrų sekimo monitorius  (10 vnt</w:t>
            </w:r>
          </w:p>
        </w:tc>
      </w:tr>
    </w:tbl>
    <w:p w14:paraId="776D82D2" w14:textId="77777777" w:rsidR="008A3CA3" w:rsidRPr="00217996" w:rsidRDefault="008A3CA3" w:rsidP="008A3CA3">
      <w:pPr>
        <w:spacing w:line="256" w:lineRule="auto"/>
        <w:rPr>
          <w:rFonts w:ascii="Times New Roman" w:hAnsi="Times New Roman" w:cs="Times New Roman"/>
          <w:b/>
        </w:rPr>
      </w:pPr>
    </w:p>
    <w:p w14:paraId="5CBAC89D" w14:textId="77777777" w:rsidR="00BC0CCC" w:rsidRPr="00217996" w:rsidRDefault="00BC0CCC" w:rsidP="008A3CA3">
      <w:pPr>
        <w:pStyle w:val="Pagrindinistekstas"/>
        <w:spacing w:line="276" w:lineRule="auto"/>
        <w:ind w:right="465"/>
        <w:jc w:val="both"/>
        <w:rPr>
          <w:sz w:val="22"/>
          <w:szCs w:val="22"/>
        </w:rPr>
      </w:pPr>
    </w:p>
    <w:tbl>
      <w:tblPr>
        <w:tblStyle w:val="Lentelstinklelis1"/>
        <w:tblW w:w="15481" w:type="dxa"/>
        <w:tblInd w:w="-318" w:type="dxa"/>
        <w:tblLayout w:type="fixed"/>
        <w:tblLook w:val="04A0" w:firstRow="1" w:lastRow="0" w:firstColumn="1" w:lastColumn="0" w:noHBand="0" w:noVBand="1"/>
      </w:tblPr>
      <w:tblGrid>
        <w:gridCol w:w="739"/>
        <w:gridCol w:w="3402"/>
        <w:gridCol w:w="2551"/>
        <w:gridCol w:w="1985"/>
        <w:gridCol w:w="1984"/>
        <w:gridCol w:w="2552"/>
        <w:gridCol w:w="2268"/>
      </w:tblGrid>
      <w:tr w:rsidR="005D5555" w:rsidRPr="00217996" w14:paraId="0E1E1253" w14:textId="57C84288" w:rsidTr="00A27167">
        <w:trPr>
          <w:trHeight w:val="377"/>
        </w:trPr>
        <w:tc>
          <w:tcPr>
            <w:tcW w:w="739" w:type="dxa"/>
            <w:vAlign w:val="center"/>
          </w:tcPr>
          <w:p w14:paraId="14CECCC3" w14:textId="5D80C5DC" w:rsidR="005D5555" w:rsidRPr="00217996" w:rsidRDefault="005D5555" w:rsidP="00BC0CCC">
            <w:pPr>
              <w:jc w:val="both"/>
              <w:rPr>
                <w:rFonts w:ascii="Times New Roman" w:hAnsi="Times New Roman"/>
                <w:b/>
                <w:color w:val="000000" w:themeColor="text1"/>
              </w:rPr>
            </w:pPr>
          </w:p>
        </w:tc>
        <w:tc>
          <w:tcPr>
            <w:tcW w:w="3402" w:type="dxa"/>
            <w:vAlign w:val="center"/>
          </w:tcPr>
          <w:p w14:paraId="5C920FF5" w14:textId="7B71F2E9" w:rsidR="005D5555" w:rsidRPr="00217996" w:rsidRDefault="005D5555" w:rsidP="00BC0CCC">
            <w:pPr>
              <w:jc w:val="both"/>
              <w:rPr>
                <w:rFonts w:ascii="Times New Roman" w:hAnsi="Times New Roman"/>
                <w:b/>
                <w:color w:val="000000" w:themeColor="text1"/>
              </w:rPr>
            </w:pPr>
          </w:p>
        </w:tc>
        <w:tc>
          <w:tcPr>
            <w:tcW w:w="2551" w:type="dxa"/>
          </w:tcPr>
          <w:p w14:paraId="245E321E" w14:textId="6B407E6B" w:rsidR="005D5555" w:rsidRDefault="000055AC" w:rsidP="00BC0CCC">
            <w:pPr>
              <w:jc w:val="both"/>
              <w:rPr>
                <w:rFonts w:ascii="Times New Roman" w:hAnsi="Times New Roman"/>
                <w:b/>
                <w:color w:val="000000" w:themeColor="text1"/>
              </w:rPr>
            </w:pPr>
            <w:r>
              <w:rPr>
                <w:rFonts w:ascii="Times New Roman" w:hAnsi="Times New Roman"/>
                <w:b/>
                <w:color w:val="000000" w:themeColor="text1"/>
              </w:rPr>
              <w:t>1 dalyvis</w:t>
            </w:r>
          </w:p>
        </w:tc>
        <w:tc>
          <w:tcPr>
            <w:tcW w:w="1985" w:type="dxa"/>
            <w:vAlign w:val="center"/>
          </w:tcPr>
          <w:p w14:paraId="6A7B0FE7" w14:textId="24B90C18" w:rsidR="005D5555" w:rsidRPr="00217996" w:rsidRDefault="000055AC" w:rsidP="00BC0CCC">
            <w:pPr>
              <w:jc w:val="both"/>
              <w:rPr>
                <w:rFonts w:ascii="Times New Roman" w:hAnsi="Times New Roman"/>
                <w:b/>
                <w:color w:val="000000" w:themeColor="text1"/>
              </w:rPr>
            </w:pPr>
            <w:r>
              <w:rPr>
                <w:rFonts w:ascii="Times New Roman" w:hAnsi="Times New Roman"/>
                <w:b/>
                <w:color w:val="000000" w:themeColor="text1"/>
              </w:rPr>
              <w:t>13 dalyvis</w:t>
            </w:r>
          </w:p>
        </w:tc>
        <w:tc>
          <w:tcPr>
            <w:tcW w:w="1984" w:type="dxa"/>
          </w:tcPr>
          <w:p w14:paraId="74ED97D4" w14:textId="3A4A221E" w:rsidR="005D5555" w:rsidRDefault="000055AC" w:rsidP="00BC0CCC">
            <w:pPr>
              <w:jc w:val="both"/>
              <w:rPr>
                <w:rFonts w:ascii="Times New Roman" w:hAnsi="Times New Roman"/>
                <w:b/>
                <w:color w:val="000000" w:themeColor="text1"/>
              </w:rPr>
            </w:pPr>
            <w:r>
              <w:rPr>
                <w:rFonts w:ascii="Times New Roman" w:hAnsi="Times New Roman"/>
                <w:b/>
                <w:color w:val="000000" w:themeColor="text1"/>
              </w:rPr>
              <w:t>14 dalyvis</w:t>
            </w:r>
          </w:p>
        </w:tc>
        <w:tc>
          <w:tcPr>
            <w:tcW w:w="2552" w:type="dxa"/>
          </w:tcPr>
          <w:p w14:paraId="38AD4CA0" w14:textId="617AB40B" w:rsidR="005D5555" w:rsidRDefault="000055AC" w:rsidP="00BC0CCC">
            <w:pPr>
              <w:jc w:val="both"/>
              <w:rPr>
                <w:rFonts w:ascii="Times New Roman" w:hAnsi="Times New Roman"/>
                <w:b/>
                <w:color w:val="000000" w:themeColor="text1"/>
              </w:rPr>
            </w:pPr>
            <w:r>
              <w:rPr>
                <w:rFonts w:ascii="Times New Roman" w:hAnsi="Times New Roman"/>
                <w:b/>
                <w:color w:val="000000" w:themeColor="text1"/>
              </w:rPr>
              <w:t>15 dalyvis</w:t>
            </w:r>
          </w:p>
        </w:tc>
        <w:tc>
          <w:tcPr>
            <w:tcW w:w="2268" w:type="dxa"/>
          </w:tcPr>
          <w:p w14:paraId="6B615B35" w14:textId="7DBAD47E" w:rsidR="005D5555" w:rsidRDefault="000055AC" w:rsidP="00BC0CCC">
            <w:pPr>
              <w:jc w:val="both"/>
              <w:rPr>
                <w:rFonts w:ascii="Times New Roman" w:hAnsi="Times New Roman"/>
                <w:b/>
                <w:color w:val="000000" w:themeColor="text1"/>
              </w:rPr>
            </w:pPr>
            <w:r>
              <w:rPr>
                <w:rFonts w:ascii="Times New Roman" w:hAnsi="Times New Roman"/>
                <w:b/>
                <w:color w:val="000000" w:themeColor="text1"/>
              </w:rPr>
              <w:t>16 dalyvis</w:t>
            </w:r>
          </w:p>
        </w:tc>
      </w:tr>
      <w:tr w:rsidR="005D5555" w:rsidRPr="00217996" w14:paraId="7D144BFC" w14:textId="59927B21" w:rsidTr="00A27167">
        <w:trPr>
          <w:trHeight w:val="326"/>
        </w:trPr>
        <w:tc>
          <w:tcPr>
            <w:tcW w:w="739" w:type="dxa"/>
            <w:vAlign w:val="center"/>
          </w:tcPr>
          <w:p w14:paraId="7660A083" w14:textId="4B864D34" w:rsidR="005D5555" w:rsidRPr="00217996" w:rsidRDefault="005D5555" w:rsidP="00187F0F">
            <w:pPr>
              <w:jc w:val="both"/>
              <w:rPr>
                <w:rFonts w:ascii="Times New Roman" w:hAnsi="Times New Roman"/>
                <w:b/>
                <w:color w:val="000000" w:themeColor="text1"/>
              </w:rPr>
            </w:pPr>
            <w:r w:rsidRPr="00217996">
              <w:rPr>
                <w:rFonts w:ascii="Times New Roman" w:hAnsi="Times New Roman"/>
                <w:b/>
                <w:color w:val="000000" w:themeColor="text1"/>
              </w:rPr>
              <w:t>Eil. Nr.</w:t>
            </w:r>
          </w:p>
        </w:tc>
        <w:tc>
          <w:tcPr>
            <w:tcW w:w="3402" w:type="dxa"/>
            <w:vAlign w:val="center"/>
          </w:tcPr>
          <w:p w14:paraId="73FAB008" w14:textId="7A4CAA77" w:rsidR="005D5555" w:rsidRPr="00217996" w:rsidRDefault="005D5555" w:rsidP="00187F0F">
            <w:pPr>
              <w:jc w:val="both"/>
              <w:rPr>
                <w:rFonts w:ascii="Times New Roman" w:hAnsi="Times New Roman"/>
                <w:b/>
                <w:color w:val="000000" w:themeColor="text1"/>
              </w:rPr>
            </w:pPr>
            <w:r w:rsidRPr="00217996">
              <w:rPr>
                <w:rFonts w:ascii="Times New Roman" w:hAnsi="Times New Roman"/>
                <w:b/>
                <w:color w:val="000000" w:themeColor="text1"/>
              </w:rPr>
              <w:t>Klausimas</w:t>
            </w:r>
          </w:p>
        </w:tc>
        <w:tc>
          <w:tcPr>
            <w:tcW w:w="2551" w:type="dxa"/>
          </w:tcPr>
          <w:p w14:paraId="61145CEC" w14:textId="71ED640F" w:rsidR="005D5555" w:rsidRPr="00217996" w:rsidRDefault="005D5555" w:rsidP="00187F0F">
            <w:pPr>
              <w:jc w:val="both"/>
              <w:rPr>
                <w:rFonts w:ascii="Times New Roman" w:hAnsi="Times New Roman"/>
                <w:b/>
                <w:bCs/>
                <w:color w:val="000000" w:themeColor="text1"/>
              </w:rPr>
            </w:pPr>
            <w:r w:rsidRPr="005D5555">
              <w:rPr>
                <w:rFonts w:ascii="Times New Roman" w:hAnsi="Times New Roman"/>
                <w:b/>
                <w:bCs/>
                <w:color w:val="000000" w:themeColor="text1"/>
              </w:rPr>
              <w:t>Atsakymas/komentaras/ pasiūlymas</w:t>
            </w:r>
          </w:p>
        </w:tc>
        <w:tc>
          <w:tcPr>
            <w:tcW w:w="1985" w:type="dxa"/>
            <w:vAlign w:val="center"/>
          </w:tcPr>
          <w:p w14:paraId="73401937" w14:textId="13B9FC65"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1984" w:type="dxa"/>
          </w:tcPr>
          <w:p w14:paraId="0E300F0A" w14:textId="6B6F0EB6"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552" w:type="dxa"/>
            <w:vAlign w:val="center"/>
          </w:tcPr>
          <w:p w14:paraId="638A7907" w14:textId="24CB4DE9"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c>
          <w:tcPr>
            <w:tcW w:w="2268" w:type="dxa"/>
          </w:tcPr>
          <w:p w14:paraId="5251EBCA" w14:textId="2678BB2A" w:rsidR="005D5555" w:rsidRPr="00217996" w:rsidRDefault="005D5555" w:rsidP="00187F0F">
            <w:pPr>
              <w:jc w:val="both"/>
              <w:rPr>
                <w:rFonts w:ascii="Times New Roman" w:hAnsi="Times New Roman"/>
                <w:b/>
                <w:bCs/>
                <w:color w:val="000000" w:themeColor="text1"/>
              </w:rPr>
            </w:pPr>
            <w:r w:rsidRPr="00217996">
              <w:rPr>
                <w:rFonts w:ascii="Times New Roman" w:hAnsi="Times New Roman"/>
                <w:b/>
                <w:bCs/>
                <w:color w:val="000000" w:themeColor="text1"/>
              </w:rPr>
              <w:t>Atsakymas/komentaras/ pasiūlymas</w:t>
            </w:r>
          </w:p>
        </w:tc>
      </w:tr>
      <w:tr w:rsidR="009A438A" w:rsidRPr="00217996" w14:paraId="453137E9" w14:textId="2139B0EC" w:rsidTr="00A27167">
        <w:trPr>
          <w:trHeight w:val="642"/>
        </w:trPr>
        <w:tc>
          <w:tcPr>
            <w:tcW w:w="739" w:type="dxa"/>
          </w:tcPr>
          <w:p w14:paraId="32B1A1DE"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1.</w:t>
            </w:r>
          </w:p>
        </w:tc>
        <w:tc>
          <w:tcPr>
            <w:tcW w:w="3402" w:type="dxa"/>
            <w:vAlign w:val="center"/>
          </w:tcPr>
          <w:p w14:paraId="639B7F76" w14:textId="719DE132"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Ar dalyvautumėte pirkime, planuojamame vykdyti pagal pateiktas technines specifikacijas?</w:t>
            </w:r>
          </w:p>
        </w:tc>
        <w:tc>
          <w:tcPr>
            <w:tcW w:w="2551" w:type="dxa"/>
            <w:vAlign w:val="center"/>
          </w:tcPr>
          <w:p w14:paraId="285CDCFA" w14:textId="68E967B0" w:rsidR="009A438A" w:rsidRDefault="009A438A" w:rsidP="009A438A">
            <w:pPr>
              <w:jc w:val="both"/>
              <w:rPr>
                <w:rFonts w:ascii="Times New Roman" w:hAnsi="Times New Roman"/>
                <w:color w:val="000000" w:themeColor="text1"/>
              </w:rPr>
            </w:pPr>
            <w:r>
              <w:rPr>
                <w:rFonts w:ascii="Times New Roman" w:hAnsi="Times New Roman"/>
                <w:color w:val="000000" w:themeColor="text1"/>
              </w:rPr>
              <w:t>Taip, jei bus atliktos siūlomos korekcijos.</w:t>
            </w:r>
          </w:p>
        </w:tc>
        <w:tc>
          <w:tcPr>
            <w:tcW w:w="1985" w:type="dxa"/>
            <w:vAlign w:val="center"/>
          </w:tcPr>
          <w:p w14:paraId="5F75CC73" w14:textId="2ED7D03F" w:rsidR="009A438A" w:rsidRPr="00217996" w:rsidRDefault="009A438A" w:rsidP="009A438A">
            <w:pPr>
              <w:jc w:val="both"/>
              <w:rPr>
                <w:rFonts w:ascii="Times New Roman" w:hAnsi="Times New Roman"/>
                <w:color w:val="000000" w:themeColor="text1"/>
              </w:rPr>
            </w:pPr>
            <w:r>
              <w:rPr>
                <w:rFonts w:ascii="Times New Roman" w:hAnsi="Times New Roman"/>
                <w:color w:val="000000" w:themeColor="text1"/>
              </w:rPr>
              <w:t xml:space="preserve">Planuojame dalyvauti 3, 4, 6, 7, 8, 9, 10, 11, 12 p.d. Prašome atsižvelgti į 3, 6, 7, 11 pirkimų dalių  techninės specifikacijos pakeitimus. </w:t>
            </w:r>
          </w:p>
        </w:tc>
        <w:tc>
          <w:tcPr>
            <w:tcW w:w="1984" w:type="dxa"/>
            <w:vAlign w:val="center"/>
          </w:tcPr>
          <w:p w14:paraId="6FDA4D3E" w14:textId="4502FF38" w:rsidR="009A438A" w:rsidRDefault="009A438A" w:rsidP="009A438A">
            <w:pPr>
              <w:jc w:val="both"/>
              <w:rPr>
                <w:rFonts w:ascii="Times New Roman" w:hAnsi="Times New Roman"/>
                <w:color w:val="000000" w:themeColor="text1"/>
              </w:rPr>
            </w:pPr>
            <w:r>
              <w:rPr>
                <w:rFonts w:ascii="Times New Roman" w:hAnsi="Times New Roman"/>
                <w:color w:val="000000" w:themeColor="text1"/>
              </w:rPr>
              <w:t>8,9,10,12 pirkime dalyvaus</w:t>
            </w:r>
          </w:p>
        </w:tc>
        <w:tc>
          <w:tcPr>
            <w:tcW w:w="2552" w:type="dxa"/>
            <w:vAlign w:val="center"/>
          </w:tcPr>
          <w:p w14:paraId="3D451584" w14:textId="52E6A484" w:rsidR="009A438A" w:rsidRDefault="009A438A" w:rsidP="009A438A">
            <w:pPr>
              <w:jc w:val="both"/>
              <w:rPr>
                <w:rFonts w:ascii="Times New Roman" w:hAnsi="Times New Roman"/>
                <w:color w:val="000000" w:themeColor="text1"/>
              </w:rPr>
            </w:pPr>
            <w:r>
              <w:rPr>
                <w:rFonts w:ascii="Times New Roman" w:hAnsi="Times New Roman"/>
                <w:color w:val="000000" w:themeColor="text1"/>
              </w:rPr>
              <w:t>Taip, dalyvautumėmė pirkime ir teiktume pasiūlymus pirkimo dalims nr.: 6,7,8,9,10, jeigu būtų atsižvelgta į pastabas pateikiamas šioje lentelėje ir techninės psecifikacijos projekte, pateikiamame su šia lentele</w:t>
            </w:r>
          </w:p>
        </w:tc>
        <w:tc>
          <w:tcPr>
            <w:tcW w:w="2268" w:type="dxa"/>
          </w:tcPr>
          <w:p w14:paraId="1E57433E" w14:textId="77777777" w:rsidR="009A438A" w:rsidRDefault="009A438A" w:rsidP="009A438A">
            <w:pPr>
              <w:jc w:val="both"/>
              <w:rPr>
                <w:rFonts w:ascii="Times New Roman" w:hAnsi="Times New Roman"/>
                <w:color w:val="000000" w:themeColor="text1"/>
              </w:rPr>
            </w:pPr>
          </w:p>
        </w:tc>
      </w:tr>
      <w:tr w:rsidR="009A438A" w:rsidRPr="00217996" w14:paraId="2548E06C" w14:textId="3F2B02C8" w:rsidTr="00A27167">
        <w:trPr>
          <w:trHeight w:val="699"/>
        </w:trPr>
        <w:tc>
          <w:tcPr>
            <w:tcW w:w="739" w:type="dxa"/>
          </w:tcPr>
          <w:p w14:paraId="0C3AC136"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2.</w:t>
            </w:r>
          </w:p>
        </w:tc>
        <w:tc>
          <w:tcPr>
            <w:tcW w:w="3402" w:type="dxa"/>
            <w:vAlign w:val="center"/>
          </w:tcPr>
          <w:p w14:paraId="4512E6BF" w14:textId="0ED293F6"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 xml:space="preserve">Ar turite pastabų, klausimų dėl techninių specifikacijų projekto? </w:t>
            </w:r>
          </w:p>
          <w:p w14:paraId="012AF4B9" w14:textId="77777777" w:rsidR="009A438A" w:rsidRPr="00217996" w:rsidRDefault="009A438A" w:rsidP="009A438A">
            <w:pPr>
              <w:jc w:val="both"/>
              <w:rPr>
                <w:rFonts w:ascii="Times New Roman" w:hAnsi="Times New Roman"/>
                <w:color w:val="000000" w:themeColor="text1"/>
              </w:rPr>
            </w:pPr>
            <w:r w:rsidRPr="00217996">
              <w:rPr>
                <w:rFonts w:ascii="Times New Roman" w:hAnsi="Times New Roman"/>
                <w:color w:val="000000" w:themeColor="text1"/>
              </w:rPr>
              <w:t>(</w:t>
            </w:r>
            <w:r w:rsidRPr="00217996">
              <w:rPr>
                <w:rFonts w:ascii="Times New Roman" w:hAnsi="Times New Roman"/>
                <w:i/>
                <w:color w:val="000000" w:themeColor="text1"/>
              </w:rPr>
              <w:t>prašome pateikti argumentuotas pastabas bei konkrečių techninės specifikacijos punktų  pakeitimus/patikslinimus, kurie  suteiktų galimybę Jūsų įmonei pasiūlyti techninės specifikacijos reikalavimų visumą atitinkančias prekes</w:t>
            </w:r>
            <w:r w:rsidRPr="00217996">
              <w:rPr>
                <w:rFonts w:ascii="Times New Roman" w:hAnsi="Times New Roman"/>
                <w:color w:val="000000" w:themeColor="text1"/>
              </w:rPr>
              <w:t>)</w:t>
            </w:r>
          </w:p>
        </w:tc>
        <w:tc>
          <w:tcPr>
            <w:tcW w:w="2551" w:type="dxa"/>
            <w:vAlign w:val="center"/>
          </w:tcPr>
          <w:p w14:paraId="5B3CF39E" w14:textId="5D3BB782" w:rsidR="009A438A" w:rsidRPr="00217996" w:rsidRDefault="009A438A" w:rsidP="009A438A">
            <w:pPr>
              <w:jc w:val="both"/>
              <w:rPr>
                <w:rFonts w:ascii="Times New Roman" w:hAnsi="Times New Roman"/>
                <w:color w:val="000000" w:themeColor="text1"/>
              </w:rPr>
            </w:pPr>
            <w:r>
              <w:rPr>
                <w:rFonts w:ascii="Times New Roman" w:hAnsi="Times New Roman"/>
                <w:color w:val="000000" w:themeColor="text1"/>
              </w:rPr>
              <w:t>Turime, pažymėta techninėse specifikacijose.</w:t>
            </w:r>
          </w:p>
        </w:tc>
        <w:tc>
          <w:tcPr>
            <w:tcW w:w="1985" w:type="dxa"/>
            <w:vAlign w:val="center"/>
          </w:tcPr>
          <w:p w14:paraId="67FB0DAF" w14:textId="0D1E3752" w:rsidR="009A438A" w:rsidRPr="00217996" w:rsidRDefault="009A438A" w:rsidP="009A438A">
            <w:pPr>
              <w:jc w:val="both"/>
              <w:rPr>
                <w:rFonts w:ascii="Times New Roman" w:hAnsi="Times New Roman"/>
                <w:color w:val="000000" w:themeColor="text1"/>
              </w:rPr>
            </w:pPr>
          </w:p>
        </w:tc>
        <w:tc>
          <w:tcPr>
            <w:tcW w:w="1984" w:type="dxa"/>
            <w:vAlign w:val="center"/>
          </w:tcPr>
          <w:p w14:paraId="7F761436" w14:textId="76676CC1" w:rsidR="009A438A" w:rsidRDefault="009A438A" w:rsidP="009A438A">
            <w:pPr>
              <w:rPr>
                <w:rFonts w:ascii="Times New Roman" w:hAnsi="Times New Roman"/>
                <w:color w:val="000000" w:themeColor="text1"/>
              </w:rPr>
            </w:pPr>
          </w:p>
        </w:tc>
        <w:tc>
          <w:tcPr>
            <w:tcW w:w="2552" w:type="dxa"/>
          </w:tcPr>
          <w:p w14:paraId="70168FCA" w14:textId="77777777" w:rsidR="009A438A" w:rsidRDefault="009A438A" w:rsidP="009A438A">
            <w:pPr>
              <w:rPr>
                <w:rFonts w:ascii="Times New Roman" w:hAnsi="Times New Roman"/>
                <w:color w:val="000000" w:themeColor="text1"/>
              </w:rPr>
            </w:pPr>
          </w:p>
        </w:tc>
        <w:tc>
          <w:tcPr>
            <w:tcW w:w="2268" w:type="dxa"/>
          </w:tcPr>
          <w:p w14:paraId="2C97301F" w14:textId="77777777" w:rsidR="009A438A" w:rsidRDefault="009A438A" w:rsidP="009A438A">
            <w:pPr>
              <w:rPr>
                <w:rFonts w:ascii="Times New Roman" w:hAnsi="Times New Roman"/>
                <w:color w:val="000000" w:themeColor="text1"/>
              </w:rPr>
            </w:pPr>
          </w:p>
        </w:tc>
      </w:tr>
      <w:tr w:rsidR="00443195" w:rsidRPr="00217996" w14:paraId="35935AEF" w14:textId="6CD5F365" w:rsidTr="00A27167">
        <w:trPr>
          <w:trHeight w:val="1440"/>
        </w:trPr>
        <w:tc>
          <w:tcPr>
            <w:tcW w:w="739" w:type="dxa"/>
          </w:tcPr>
          <w:p w14:paraId="77D6591C"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lastRenderedPageBreak/>
              <w:t>3.</w:t>
            </w:r>
          </w:p>
        </w:tc>
        <w:tc>
          <w:tcPr>
            <w:tcW w:w="3402" w:type="dxa"/>
            <w:vAlign w:val="center"/>
          </w:tcPr>
          <w:p w14:paraId="75258B1E" w14:textId="77777777" w:rsidR="00443195" w:rsidRDefault="00443195" w:rsidP="00443195">
            <w:pPr>
              <w:spacing w:after="200"/>
              <w:jc w:val="both"/>
              <w:rPr>
                <w:rFonts w:ascii="Times New Roman" w:hAnsi="Times New Roman"/>
                <w:lang w:eastAsia="lt-LT"/>
              </w:rPr>
            </w:pPr>
            <w:r w:rsidRPr="00900CE5">
              <w:rPr>
                <w:rFonts w:ascii="Times New Roman" w:hAnsi="Times New Roman"/>
                <w:lang w:eastAsia="lt-LT"/>
              </w:rPr>
              <w:t>Maksimali planuojama pirkimo vertė pagal pirkimo objekto dalis:</w:t>
            </w:r>
          </w:p>
          <w:p w14:paraId="39F22817" w14:textId="53BBEEBB" w:rsidR="00945714" w:rsidRPr="00900CE5" w:rsidRDefault="00945714" w:rsidP="00443195">
            <w:pPr>
              <w:spacing w:after="200"/>
              <w:jc w:val="both"/>
              <w:rPr>
                <w:rFonts w:ascii="Times New Roman" w:hAnsi="Times New Roman"/>
                <w:lang w:eastAsia="lt-LT"/>
              </w:rPr>
            </w:pPr>
            <w:r w:rsidRPr="00900CE5">
              <w:rPr>
                <w:rFonts w:ascii="Times New Roman" w:hAnsi="Times New Roman"/>
                <w:b/>
                <w:bCs/>
                <w:lang w:eastAsia="lt-LT"/>
              </w:rPr>
              <w:t xml:space="preserve">10 pirkimo objekto dalis – Gyvybinių parametrų sekimo monitorius  (10 vnt.) </w:t>
            </w:r>
            <w:r w:rsidRPr="00900CE5">
              <w:rPr>
                <w:rFonts w:ascii="Times New Roman" w:hAnsi="Times New Roman"/>
                <w:lang w:eastAsia="lt-LT"/>
              </w:rPr>
              <w:t>– 42000,00 Eur be PVM;</w:t>
            </w:r>
          </w:p>
          <w:p w14:paraId="0755B193" w14:textId="2F55B855" w:rsidR="00443195" w:rsidRPr="00900CE5" w:rsidRDefault="00443195" w:rsidP="00443195">
            <w:pPr>
              <w:jc w:val="both"/>
              <w:rPr>
                <w:rFonts w:ascii="Times New Roman" w:hAnsi="Times New Roman"/>
              </w:rPr>
            </w:pPr>
            <w:r w:rsidRPr="00900CE5">
              <w:rPr>
                <w:rFonts w:ascii="Times New Roman" w:hAnsi="Times New Roman"/>
                <w:lang w:eastAsia="lt-LT"/>
              </w:rPr>
              <w:t xml:space="preserve">Ar galėtumėte pasiūlyti perkamas prekes neviršijant nustatytų kainų? </w:t>
            </w:r>
          </w:p>
        </w:tc>
        <w:tc>
          <w:tcPr>
            <w:tcW w:w="2551" w:type="dxa"/>
            <w:vAlign w:val="center"/>
          </w:tcPr>
          <w:p w14:paraId="56FBD7A2" w14:textId="77777777" w:rsidR="00443195" w:rsidRPr="00D3421A" w:rsidRDefault="00443195" w:rsidP="00443195">
            <w:pPr>
              <w:jc w:val="both"/>
              <w:rPr>
                <w:rFonts w:ascii="Times New Roman" w:hAnsi="Times New Roman"/>
                <w:b/>
                <w:bCs/>
                <w:color w:val="000000" w:themeColor="text1"/>
              </w:rPr>
            </w:pPr>
            <w:r w:rsidRPr="00D3421A">
              <w:rPr>
                <w:rFonts w:ascii="Times New Roman" w:hAnsi="Times New Roman"/>
                <w:b/>
                <w:bCs/>
                <w:color w:val="000000" w:themeColor="text1"/>
              </w:rPr>
              <w:t>Galėtume pasiūlyti aukščiausios kokybės prekes už nustatyą biudžetą.</w:t>
            </w:r>
          </w:p>
          <w:p w14:paraId="148A3157" w14:textId="77777777" w:rsidR="00443195" w:rsidRPr="00217996" w:rsidRDefault="00443195" w:rsidP="00443195">
            <w:pPr>
              <w:jc w:val="both"/>
              <w:rPr>
                <w:rFonts w:ascii="Times New Roman" w:hAnsi="Times New Roman"/>
                <w:color w:val="000000" w:themeColor="text1"/>
              </w:rPr>
            </w:pPr>
          </w:p>
        </w:tc>
        <w:tc>
          <w:tcPr>
            <w:tcW w:w="1985" w:type="dxa"/>
          </w:tcPr>
          <w:p w14:paraId="7D8A16A3" w14:textId="43E3C85B" w:rsidR="00443195" w:rsidRPr="00217996" w:rsidRDefault="00443195" w:rsidP="00443195">
            <w:pPr>
              <w:jc w:val="both"/>
              <w:rPr>
                <w:rFonts w:ascii="Times New Roman" w:hAnsi="Times New Roman"/>
                <w:color w:val="000000" w:themeColor="text1"/>
              </w:rPr>
            </w:pPr>
          </w:p>
        </w:tc>
        <w:tc>
          <w:tcPr>
            <w:tcW w:w="1984" w:type="dxa"/>
            <w:vAlign w:val="center"/>
          </w:tcPr>
          <w:p w14:paraId="5480D560" w14:textId="77777777" w:rsidR="00443195" w:rsidRDefault="00443195" w:rsidP="00443195">
            <w:pPr>
              <w:jc w:val="both"/>
              <w:rPr>
                <w:rFonts w:ascii="Times New Roman" w:hAnsi="Times New Roman"/>
                <w:color w:val="000000" w:themeColor="text1"/>
              </w:rPr>
            </w:pPr>
          </w:p>
        </w:tc>
        <w:tc>
          <w:tcPr>
            <w:tcW w:w="2552" w:type="dxa"/>
            <w:vAlign w:val="center"/>
          </w:tcPr>
          <w:p w14:paraId="66E76AF1" w14:textId="585197C9" w:rsidR="00443195" w:rsidRDefault="00443195" w:rsidP="00443195">
            <w:pPr>
              <w:jc w:val="both"/>
              <w:rPr>
                <w:rFonts w:ascii="Times New Roman" w:hAnsi="Times New Roman"/>
                <w:color w:val="000000" w:themeColor="text1"/>
              </w:rPr>
            </w:pPr>
            <w:r w:rsidRPr="00400E11">
              <w:rPr>
                <w:rFonts w:ascii="Times New Roman" w:hAnsi="Times New Roman"/>
                <w:b/>
                <w:bCs/>
                <w:lang w:eastAsia="lt-LT"/>
              </w:rPr>
              <w:t>9 ir 10</w:t>
            </w:r>
            <w:r>
              <w:rPr>
                <w:rFonts w:ascii="Times New Roman" w:hAnsi="Times New Roman"/>
                <w:lang w:eastAsia="lt-LT"/>
              </w:rPr>
              <w:t xml:space="preserve"> </w:t>
            </w:r>
            <w:r w:rsidRPr="00400E11">
              <w:rPr>
                <w:rFonts w:ascii="Times New Roman" w:hAnsi="Times New Roman"/>
                <w:b/>
                <w:bCs/>
                <w:lang w:eastAsia="lt-LT"/>
              </w:rPr>
              <w:t>pirkimo dalys</w:t>
            </w:r>
            <w:r>
              <w:rPr>
                <w:rFonts w:ascii="Times New Roman" w:hAnsi="Times New Roman"/>
                <w:lang w:eastAsia="lt-LT"/>
              </w:rPr>
              <w:t xml:space="preserve"> – rekomenduotume sujungti šias pirkimo dalis į vieną pirkimo dalį. Visų mums žinomų gamintojų centrinės pacientų stotys yra suderinamos tiktai su to paties gamintojo pacineto gyvybinių funkcijų monitoriais. Nėra techninės galimybės, kad prie gamintojo A būtų galima prijungti gamintojo B paciento monitorius jų matuojamų parametrų perdavimui į pacientų stebėjimo postą. Tikslu įsigyti norimą funkcionalumą užtikrinančią įrangą prašome sujungti šias pirkimo dalis į vieną, nurodant, kad siūlomi monitoriai arba centrinė stotis būtų suderinami tarpusavyje. Reikalavimo nekeičiant nebus pasiektas pirkimo tikslas ir įsigyta centirnė stotis negalės būti naudojama pagal paskirtį. Centrinės stoties specifikaicijoje įrašyti, kad „siūloma centrinė stotis būtų suderinama su siūlomais paciento monitoriais“ nepakanka, kadangi pirkimo vykdymo metu dar nebus aišku kokio gamintojo paciento monitoriai bus pasiūlyti ir laimės šią pirkimo dalį. </w:t>
            </w:r>
          </w:p>
        </w:tc>
        <w:tc>
          <w:tcPr>
            <w:tcW w:w="2268" w:type="dxa"/>
          </w:tcPr>
          <w:p w14:paraId="56FE8620" w14:textId="77777777" w:rsidR="00443195" w:rsidRDefault="00443195" w:rsidP="00443195">
            <w:pPr>
              <w:jc w:val="both"/>
              <w:rPr>
                <w:rFonts w:ascii="Times New Roman" w:hAnsi="Times New Roman"/>
                <w:color w:val="000000" w:themeColor="text1"/>
              </w:rPr>
            </w:pPr>
          </w:p>
        </w:tc>
      </w:tr>
      <w:tr w:rsidR="00443195" w:rsidRPr="00217996" w14:paraId="12BF26CD" w14:textId="4614FD19" w:rsidTr="00A27167">
        <w:trPr>
          <w:trHeight w:val="2256"/>
        </w:trPr>
        <w:tc>
          <w:tcPr>
            <w:tcW w:w="739" w:type="dxa"/>
          </w:tcPr>
          <w:p w14:paraId="71145611"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4.</w:t>
            </w:r>
          </w:p>
        </w:tc>
        <w:tc>
          <w:tcPr>
            <w:tcW w:w="3402" w:type="dxa"/>
            <w:vAlign w:val="center"/>
          </w:tcPr>
          <w:p w14:paraId="3436C2D0" w14:textId="3A83C042" w:rsidR="00443195" w:rsidRPr="00B01574" w:rsidRDefault="00443195" w:rsidP="00443195">
            <w:pPr>
              <w:tabs>
                <w:tab w:val="left" w:pos="851"/>
              </w:tabs>
              <w:autoSpaceDE w:val="0"/>
              <w:autoSpaceDN w:val="0"/>
              <w:adjustRightInd w:val="0"/>
              <w:jc w:val="both"/>
              <w:rPr>
                <w:rFonts w:ascii="Times New Roman" w:hAnsi="Times New Roman"/>
                <w:sz w:val="20"/>
                <w:szCs w:val="20"/>
              </w:rPr>
            </w:pPr>
            <w:r w:rsidRPr="00B01574">
              <w:rPr>
                <w:rFonts w:ascii="Times New Roman" w:hAnsi="Times New Roman"/>
                <w:sz w:val="20"/>
                <w:szCs w:val="20"/>
              </w:rPr>
              <w:t>Kokio gamintojo bei modelio prekę, atitinkančią techninės specifikacijos reikalavimus (esamos redakcijos arba atlikus Jūsų pasiūlytus reikalavimų pakeitimus), galėtumėte pasiūlyti konkrečioje pirkimo objekto dalyje?</w:t>
            </w:r>
          </w:p>
          <w:p w14:paraId="33DC6A1F" w14:textId="5B81F100" w:rsidR="00443195" w:rsidRPr="00B01574" w:rsidRDefault="00443195" w:rsidP="00443195">
            <w:pPr>
              <w:jc w:val="both"/>
              <w:rPr>
                <w:rFonts w:ascii="Times New Roman" w:hAnsi="Times New Roman"/>
                <w:sz w:val="20"/>
                <w:szCs w:val="20"/>
              </w:rPr>
            </w:pPr>
            <w:r w:rsidRPr="00B01574">
              <w:rPr>
                <w:rFonts w:ascii="Times New Roman" w:hAnsi="Times New Roman"/>
                <w:sz w:val="20"/>
                <w:szCs w:val="20"/>
              </w:rPr>
              <w:t>(</w:t>
            </w:r>
            <w:r w:rsidRPr="00B01574">
              <w:rPr>
                <w:rFonts w:ascii="Times New Roman" w:hAnsi="Times New Roman"/>
                <w:i/>
                <w:sz w:val="20"/>
                <w:szCs w:val="20"/>
              </w:rPr>
              <w:t>prašome pateikti nuorodą (-as) į technines charakteristikas ir/arba pateikti gamintojo dokumentaciją; pageidautina, kad nurodytumėt taip pat ir preliminarią siūlomos prekės vieneto kainą be PVM</w:t>
            </w:r>
            <w:r w:rsidRPr="00B01574">
              <w:rPr>
                <w:rFonts w:ascii="Times New Roman" w:hAnsi="Times New Roman"/>
                <w:sz w:val="20"/>
                <w:szCs w:val="20"/>
              </w:rPr>
              <w:t>).</w:t>
            </w:r>
          </w:p>
        </w:tc>
        <w:tc>
          <w:tcPr>
            <w:tcW w:w="2551" w:type="dxa"/>
            <w:vAlign w:val="center"/>
          </w:tcPr>
          <w:p w14:paraId="1D9E3E2E" w14:textId="77777777" w:rsidR="00443195" w:rsidRPr="00D3421A" w:rsidRDefault="00443195" w:rsidP="00443195">
            <w:pPr>
              <w:jc w:val="both"/>
              <w:rPr>
                <w:rFonts w:ascii="Times New Roman" w:hAnsi="Times New Roman"/>
                <w:b/>
                <w:bCs/>
                <w:color w:val="000000" w:themeColor="text1"/>
              </w:rPr>
            </w:pPr>
          </w:p>
          <w:p w14:paraId="66009FDF" w14:textId="4B60C334" w:rsidR="00443195" w:rsidRPr="00217996" w:rsidRDefault="00E46B62" w:rsidP="00443195">
            <w:pPr>
              <w:jc w:val="both"/>
              <w:rPr>
                <w:rFonts w:ascii="Times New Roman" w:hAnsi="Times New Roman"/>
                <w:color w:val="000000" w:themeColor="text1"/>
              </w:rPr>
            </w:pPr>
            <w:r w:rsidRPr="00E46B62">
              <w:rPr>
                <w:rFonts w:ascii="Times New Roman" w:hAnsi="Times New Roman"/>
                <w:b/>
                <w:bCs/>
                <w:color w:val="000000" w:themeColor="text1"/>
              </w:rPr>
              <w:t xml:space="preserve">10 pirkimo dalyje galime pasiūlyti EDAN iV12 paciento monitorius </w:t>
            </w:r>
          </w:p>
        </w:tc>
        <w:tc>
          <w:tcPr>
            <w:tcW w:w="1985" w:type="dxa"/>
            <w:vAlign w:val="center"/>
          </w:tcPr>
          <w:p w14:paraId="29E008D2" w14:textId="7EC1A5C0" w:rsidR="00443195" w:rsidRPr="00217996" w:rsidRDefault="00443195" w:rsidP="00443195">
            <w:pPr>
              <w:jc w:val="both"/>
              <w:rPr>
                <w:rFonts w:ascii="Times New Roman" w:hAnsi="Times New Roman"/>
                <w:color w:val="000000" w:themeColor="text1"/>
              </w:rPr>
            </w:pPr>
          </w:p>
        </w:tc>
        <w:tc>
          <w:tcPr>
            <w:tcW w:w="1984" w:type="dxa"/>
            <w:vAlign w:val="center"/>
          </w:tcPr>
          <w:p w14:paraId="0E0615EE" w14:textId="58DC8E59" w:rsidR="00443195" w:rsidRDefault="00443195" w:rsidP="00443195">
            <w:pPr>
              <w:jc w:val="both"/>
              <w:rPr>
                <w:rFonts w:ascii="Times New Roman" w:hAnsi="Times New Roman"/>
                <w:color w:val="000000" w:themeColor="text1"/>
              </w:rPr>
            </w:pPr>
          </w:p>
        </w:tc>
        <w:tc>
          <w:tcPr>
            <w:tcW w:w="2552" w:type="dxa"/>
          </w:tcPr>
          <w:p w14:paraId="711C22FD" w14:textId="77777777" w:rsidR="00E84741" w:rsidRPr="00E84741" w:rsidRDefault="00E84741" w:rsidP="00E84741">
            <w:pPr>
              <w:jc w:val="both"/>
              <w:rPr>
                <w:rFonts w:ascii="Times New Roman" w:hAnsi="Times New Roman"/>
                <w:color w:val="000000" w:themeColor="text1"/>
              </w:rPr>
            </w:pPr>
            <w:r w:rsidRPr="00E84741">
              <w:rPr>
                <w:rFonts w:ascii="Times New Roman" w:hAnsi="Times New Roman"/>
                <w:color w:val="000000" w:themeColor="text1"/>
              </w:rPr>
              <w:t>9. Draeger CMS, preliminari kaina be PVM 8.000, Eur.</w:t>
            </w:r>
          </w:p>
          <w:p w14:paraId="2E3E89F1" w14:textId="5F772FCE" w:rsidR="00443195" w:rsidRDefault="00E84741" w:rsidP="00E84741">
            <w:pPr>
              <w:jc w:val="both"/>
              <w:rPr>
                <w:rFonts w:ascii="Times New Roman" w:hAnsi="Times New Roman"/>
                <w:color w:val="000000" w:themeColor="text1"/>
              </w:rPr>
            </w:pPr>
            <w:r w:rsidRPr="00E84741">
              <w:rPr>
                <w:rFonts w:ascii="Times New Roman" w:hAnsi="Times New Roman"/>
                <w:color w:val="000000" w:themeColor="text1"/>
              </w:rPr>
              <w:t>10. Draeger Vista 120S, preliminari kaina be PVM 42.000,00 Eur.</w:t>
            </w:r>
          </w:p>
        </w:tc>
        <w:tc>
          <w:tcPr>
            <w:tcW w:w="2268" w:type="dxa"/>
          </w:tcPr>
          <w:p w14:paraId="303E9E92" w14:textId="77777777" w:rsidR="00443195" w:rsidRDefault="00443195" w:rsidP="00443195">
            <w:pPr>
              <w:jc w:val="both"/>
              <w:rPr>
                <w:rFonts w:ascii="Times New Roman" w:hAnsi="Times New Roman"/>
                <w:color w:val="000000" w:themeColor="text1"/>
              </w:rPr>
            </w:pPr>
          </w:p>
        </w:tc>
      </w:tr>
      <w:tr w:rsidR="00443195" w:rsidRPr="00217996" w14:paraId="137393B2" w14:textId="205C58EE" w:rsidTr="00A27167">
        <w:trPr>
          <w:trHeight w:val="1239"/>
        </w:trPr>
        <w:tc>
          <w:tcPr>
            <w:tcW w:w="739" w:type="dxa"/>
          </w:tcPr>
          <w:p w14:paraId="4A403707"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5.</w:t>
            </w:r>
          </w:p>
        </w:tc>
        <w:tc>
          <w:tcPr>
            <w:tcW w:w="3402" w:type="dxa"/>
            <w:vAlign w:val="center"/>
          </w:tcPr>
          <w:p w14:paraId="1C8BD5FF" w14:textId="5F350BE5" w:rsidR="00443195" w:rsidRPr="00217996" w:rsidRDefault="00443195" w:rsidP="00443195">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Kokia yra standartinė gamintojo suteikiama garantija siūlomai prekei (jos komplektuojamoms dalims)?</w:t>
            </w:r>
          </w:p>
          <w:p w14:paraId="3B9D51EE" w14:textId="77777777" w:rsidR="00443195" w:rsidRPr="00217996" w:rsidRDefault="00443195" w:rsidP="00443195">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Kokios garantinės priežiūros sąlygos (terminai, garantijos pratęsimo galimybės ir jos kaina, kt.)?</w:t>
            </w:r>
          </w:p>
        </w:tc>
        <w:tc>
          <w:tcPr>
            <w:tcW w:w="2551" w:type="dxa"/>
            <w:vAlign w:val="center"/>
          </w:tcPr>
          <w:p w14:paraId="1E2E764C" w14:textId="77777777" w:rsidR="00443195" w:rsidRPr="009A438A" w:rsidRDefault="00443195" w:rsidP="00443195">
            <w:pPr>
              <w:jc w:val="both"/>
              <w:rPr>
                <w:rFonts w:ascii="Times New Roman" w:hAnsi="Times New Roman"/>
                <w:color w:val="000000" w:themeColor="text1"/>
                <w:lang w:val="sv-SE"/>
              </w:rPr>
            </w:pPr>
            <w:r w:rsidRPr="009A438A">
              <w:rPr>
                <w:rFonts w:ascii="Times New Roman" w:hAnsi="Times New Roman"/>
                <w:color w:val="000000" w:themeColor="text1"/>
                <w:lang w:val="sv-SE"/>
              </w:rPr>
              <w:t xml:space="preserve">Standartinė garantija - 24 mėnesiai </w:t>
            </w:r>
          </w:p>
          <w:p w14:paraId="72CF0A73" w14:textId="777CF981" w:rsidR="00443195" w:rsidRPr="00217996" w:rsidRDefault="00443195" w:rsidP="00443195">
            <w:pPr>
              <w:jc w:val="both"/>
              <w:rPr>
                <w:rFonts w:ascii="Times New Roman" w:hAnsi="Times New Roman"/>
                <w:color w:val="000000" w:themeColor="text1"/>
              </w:rPr>
            </w:pPr>
            <w:r w:rsidRPr="009A438A">
              <w:rPr>
                <w:rFonts w:ascii="Times New Roman" w:hAnsi="Times New Roman"/>
                <w:color w:val="000000" w:themeColor="text1"/>
                <w:lang w:val="sv-SE"/>
              </w:rPr>
              <w:t>Garantijos prat</w:t>
            </w:r>
            <w:r>
              <w:rPr>
                <w:rFonts w:ascii="Times New Roman" w:hAnsi="Times New Roman"/>
                <w:color w:val="000000" w:themeColor="text1"/>
              </w:rPr>
              <w:t>ęsimas metams – 15-20 proc. Perkamo produkto kainos.</w:t>
            </w:r>
          </w:p>
        </w:tc>
        <w:tc>
          <w:tcPr>
            <w:tcW w:w="1985" w:type="dxa"/>
            <w:vAlign w:val="center"/>
          </w:tcPr>
          <w:p w14:paraId="1D5CFD71" w14:textId="14B159CF" w:rsidR="00443195" w:rsidRPr="00217996" w:rsidRDefault="00443195" w:rsidP="00443195">
            <w:pPr>
              <w:jc w:val="both"/>
              <w:rPr>
                <w:rFonts w:ascii="Times New Roman" w:hAnsi="Times New Roman"/>
                <w:color w:val="000000" w:themeColor="text1"/>
              </w:rPr>
            </w:pPr>
          </w:p>
        </w:tc>
        <w:tc>
          <w:tcPr>
            <w:tcW w:w="1984" w:type="dxa"/>
            <w:vAlign w:val="center"/>
          </w:tcPr>
          <w:p w14:paraId="27A3CB57" w14:textId="64264084" w:rsidR="00443195" w:rsidRDefault="00443195" w:rsidP="00443195">
            <w:pPr>
              <w:jc w:val="both"/>
              <w:rPr>
                <w:rFonts w:ascii="Times New Roman" w:hAnsi="Times New Roman"/>
                <w:color w:val="000000" w:themeColor="text1"/>
              </w:rPr>
            </w:pPr>
          </w:p>
        </w:tc>
        <w:tc>
          <w:tcPr>
            <w:tcW w:w="2552" w:type="dxa"/>
            <w:vAlign w:val="center"/>
          </w:tcPr>
          <w:p w14:paraId="11CC635A" w14:textId="355F8A4F" w:rsidR="00443195" w:rsidRDefault="00443195" w:rsidP="00443195">
            <w:pPr>
              <w:jc w:val="both"/>
              <w:rPr>
                <w:rFonts w:ascii="Times New Roman" w:hAnsi="Times New Roman"/>
                <w:color w:val="000000" w:themeColor="text1"/>
              </w:rPr>
            </w:pPr>
            <w:r>
              <w:rPr>
                <w:rFonts w:ascii="Times New Roman" w:hAnsi="Times New Roman"/>
                <w:color w:val="000000" w:themeColor="text1"/>
              </w:rPr>
              <w:t>36 mėn.</w:t>
            </w:r>
          </w:p>
        </w:tc>
        <w:tc>
          <w:tcPr>
            <w:tcW w:w="2268" w:type="dxa"/>
          </w:tcPr>
          <w:p w14:paraId="690C32B5" w14:textId="77777777" w:rsidR="00443195" w:rsidRDefault="00443195" w:rsidP="00443195">
            <w:pPr>
              <w:jc w:val="both"/>
              <w:rPr>
                <w:rFonts w:ascii="Times New Roman" w:hAnsi="Times New Roman"/>
                <w:color w:val="000000" w:themeColor="text1"/>
              </w:rPr>
            </w:pPr>
          </w:p>
        </w:tc>
      </w:tr>
      <w:tr w:rsidR="00443195" w:rsidRPr="00217996" w14:paraId="2A17C1CA" w14:textId="37309EB0" w:rsidTr="00A27167">
        <w:trPr>
          <w:trHeight w:val="504"/>
        </w:trPr>
        <w:tc>
          <w:tcPr>
            <w:tcW w:w="739" w:type="dxa"/>
          </w:tcPr>
          <w:p w14:paraId="53F5DD9E"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6.</w:t>
            </w:r>
          </w:p>
        </w:tc>
        <w:tc>
          <w:tcPr>
            <w:tcW w:w="3402" w:type="dxa"/>
            <w:vAlign w:val="center"/>
          </w:tcPr>
          <w:p w14:paraId="38339357" w14:textId="4A8CA8F6" w:rsidR="00443195" w:rsidRPr="00217996" w:rsidRDefault="00443195" w:rsidP="00443195">
            <w:pPr>
              <w:tabs>
                <w:tab w:val="left" w:pos="851"/>
              </w:tabs>
              <w:autoSpaceDE w:val="0"/>
              <w:autoSpaceDN w:val="0"/>
              <w:adjustRightInd w:val="0"/>
              <w:jc w:val="both"/>
              <w:rPr>
                <w:rFonts w:ascii="Times New Roman" w:hAnsi="Times New Roman"/>
                <w:color w:val="000000" w:themeColor="text1"/>
              </w:rPr>
            </w:pPr>
            <w:r w:rsidRPr="00217996">
              <w:rPr>
                <w:rFonts w:ascii="Times New Roman" w:hAnsi="Times New Roman"/>
                <w:color w:val="000000"/>
              </w:rPr>
              <w:t>Koks galėtų būti terminas  prekių pristatymui?</w:t>
            </w:r>
          </w:p>
        </w:tc>
        <w:tc>
          <w:tcPr>
            <w:tcW w:w="2551" w:type="dxa"/>
            <w:vAlign w:val="center"/>
          </w:tcPr>
          <w:p w14:paraId="3F4150F6" w14:textId="107CB709"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2 mėnesiai</w:t>
            </w:r>
          </w:p>
        </w:tc>
        <w:tc>
          <w:tcPr>
            <w:tcW w:w="1985" w:type="dxa"/>
            <w:vAlign w:val="center"/>
          </w:tcPr>
          <w:p w14:paraId="2DA83C22" w14:textId="2AB00F22" w:rsidR="00443195" w:rsidRPr="00217996" w:rsidRDefault="00443195" w:rsidP="00443195">
            <w:pPr>
              <w:jc w:val="both"/>
              <w:rPr>
                <w:rFonts w:ascii="Times New Roman" w:hAnsi="Times New Roman"/>
                <w:color w:val="000000" w:themeColor="text1"/>
              </w:rPr>
            </w:pPr>
          </w:p>
        </w:tc>
        <w:tc>
          <w:tcPr>
            <w:tcW w:w="1984" w:type="dxa"/>
            <w:vAlign w:val="center"/>
          </w:tcPr>
          <w:p w14:paraId="5521AD3F" w14:textId="6DCF336F" w:rsidR="00443195" w:rsidRDefault="00443195" w:rsidP="00443195">
            <w:pPr>
              <w:jc w:val="both"/>
              <w:rPr>
                <w:rFonts w:ascii="Times New Roman" w:hAnsi="Times New Roman"/>
                <w:color w:val="000000" w:themeColor="text1"/>
              </w:rPr>
            </w:pPr>
          </w:p>
        </w:tc>
        <w:tc>
          <w:tcPr>
            <w:tcW w:w="2552" w:type="dxa"/>
            <w:vAlign w:val="center"/>
          </w:tcPr>
          <w:p w14:paraId="2D49BB76" w14:textId="77777777" w:rsidR="00443195" w:rsidRDefault="00443195" w:rsidP="00443195">
            <w:pPr>
              <w:jc w:val="both"/>
              <w:rPr>
                <w:rFonts w:ascii="Times New Roman" w:hAnsi="Times New Roman"/>
                <w:color w:val="000000" w:themeColor="text1"/>
                <w:lang w:val="en-US"/>
              </w:rPr>
            </w:pPr>
            <w:r>
              <w:rPr>
                <w:rFonts w:ascii="Times New Roman" w:hAnsi="Times New Roman"/>
                <w:color w:val="000000" w:themeColor="text1"/>
                <w:lang w:val="en-US"/>
              </w:rPr>
              <w:t>12-14 sav. 6 pirkimo daliai</w:t>
            </w:r>
          </w:p>
          <w:p w14:paraId="5F448C72" w14:textId="00A971A4" w:rsidR="00443195" w:rsidRDefault="00443195" w:rsidP="00443195">
            <w:pPr>
              <w:jc w:val="both"/>
              <w:rPr>
                <w:rFonts w:ascii="Times New Roman" w:hAnsi="Times New Roman"/>
                <w:color w:val="000000" w:themeColor="text1"/>
              </w:rPr>
            </w:pPr>
            <w:r>
              <w:rPr>
                <w:rFonts w:ascii="Times New Roman" w:hAnsi="Times New Roman"/>
                <w:color w:val="000000" w:themeColor="text1"/>
                <w:lang w:val="en-US"/>
              </w:rPr>
              <w:t>10-12 sav. 7,8,9,10 pirkimo dalims</w:t>
            </w:r>
          </w:p>
        </w:tc>
        <w:tc>
          <w:tcPr>
            <w:tcW w:w="2268" w:type="dxa"/>
          </w:tcPr>
          <w:p w14:paraId="63CCC854" w14:textId="77777777" w:rsidR="00443195" w:rsidRDefault="00443195" w:rsidP="00443195">
            <w:pPr>
              <w:jc w:val="both"/>
              <w:rPr>
                <w:rFonts w:ascii="Times New Roman" w:hAnsi="Times New Roman"/>
                <w:color w:val="000000" w:themeColor="text1"/>
              </w:rPr>
            </w:pPr>
          </w:p>
        </w:tc>
      </w:tr>
      <w:tr w:rsidR="00443195" w:rsidRPr="00217996" w14:paraId="605F6E9A" w14:textId="59EAC3F6" w:rsidTr="00A27167">
        <w:trPr>
          <w:trHeight w:val="504"/>
        </w:trPr>
        <w:tc>
          <w:tcPr>
            <w:tcW w:w="739" w:type="dxa"/>
          </w:tcPr>
          <w:p w14:paraId="09F296D2" w14:textId="004C87E2"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7.</w:t>
            </w:r>
          </w:p>
        </w:tc>
        <w:tc>
          <w:tcPr>
            <w:tcW w:w="3402" w:type="dxa"/>
            <w:vAlign w:val="center"/>
          </w:tcPr>
          <w:p w14:paraId="3A90BF1F" w14:textId="0D4D88F2" w:rsidR="00443195" w:rsidRPr="00217996" w:rsidRDefault="00443195" w:rsidP="00443195">
            <w:pPr>
              <w:tabs>
                <w:tab w:val="left" w:pos="851"/>
              </w:tabs>
              <w:autoSpaceDE w:val="0"/>
              <w:autoSpaceDN w:val="0"/>
              <w:adjustRightInd w:val="0"/>
              <w:jc w:val="both"/>
              <w:rPr>
                <w:rFonts w:ascii="Times New Roman" w:hAnsi="Times New Roman"/>
                <w:color w:val="000000"/>
              </w:rPr>
            </w:pPr>
            <w:r w:rsidRPr="00217996">
              <w:rPr>
                <w:rFonts w:ascii="Times New Roman" w:hAnsi="Times New Roman"/>
                <w:color w:val="000000"/>
              </w:rPr>
              <w:t>Kuriuos aplinkos apsaugos kriterijus, iš nurodytų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atitinka Jūsų įmonės siūlomos priemonės? Kokius aplinkos apsaugos kriterijų (žaliojo pirkimo reikalavimų) atitiktį patvirtinančius dokumentus galėtumėte pateikti pirkimo metu?</w:t>
            </w:r>
          </w:p>
        </w:tc>
        <w:tc>
          <w:tcPr>
            <w:tcW w:w="2551" w:type="dxa"/>
            <w:vAlign w:val="center"/>
          </w:tcPr>
          <w:p w14:paraId="6D6B7D38" w14:textId="1B86A0C6"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Turime visus atitikimo dokumentus</w:t>
            </w:r>
          </w:p>
        </w:tc>
        <w:tc>
          <w:tcPr>
            <w:tcW w:w="1985" w:type="dxa"/>
            <w:vAlign w:val="center"/>
          </w:tcPr>
          <w:p w14:paraId="5E00D104" w14:textId="6268E6CF" w:rsidR="00443195" w:rsidRPr="00217996" w:rsidRDefault="00443195" w:rsidP="00443195">
            <w:pPr>
              <w:jc w:val="both"/>
              <w:rPr>
                <w:rFonts w:ascii="Times New Roman" w:hAnsi="Times New Roman"/>
                <w:color w:val="000000" w:themeColor="text1"/>
              </w:rPr>
            </w:pPr>
          </w:p>
        </w:tc>
        <w:tc>
          <w:tcPr>
            <w:tcW w:w="1984" w:type="dxa"/>
            <w:vAlign w:val="center"/>
          </w:tcPr>
          <w:p w14:paraId="2CAED4E8" w14:textId="139B2798" w:rsidR="00443195" w:rsidRPr="00217996" w:rsidRDefault="00443195" w:rsidP="00443195">
            <w:pPr>
              <w:jc w:val="both"/>
              <w:rPr>
                <w:rFonts w:ascii="Times New Roman" w:hAnsi="Times New Roman"/>
                <w:color w:val="000000" w:themeColor="text1"/>
              </w:rPr>
            </w:pPr>
          </w:p>
        </w:tc>
        <w:tc>
          <w:tcPr>
            <w:tcW w:w="2552" w:type="dxa"/>
            <w:vAlign w:val="center"/>
          </w:tcPr>
          <w:p w14:paraId="1E6C9660" w14:textId="7F7956E6"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p>
        </w:tc>
        <w:tc>
          <w:tcPr>
            <w:tcW w:w="2268" w:type="dxa"/>
          </w:tcPr>
          <w:p w14:paraId="46D1B64B" w14:textId="77777777" w:rsidR="00443195" w:rsidRPr="00217996" w:rsidRDefault="00443195" w:rsidP="00443195">
            <w:pPr>
              <w:jc w:val="both"/>
              <w:rPr>
                <w:rFonts w:ascii="Times New Roman" w:hAnsi="Times New Roman"/>
                <w:color w:val="000000" w:themeColor="text1"/>
              </w:rPr>
            </w:pPr>
          </w:p>
        </w:tc>
      </w:tr>
      <w:tr w:rsidR="00443195" w:rsidRPr="00217996" w14:paraId="40078D5C" w14:textId="48635D5C" w:rsidTr="00A27167">
        <w:trPr>
          <w:trHeight w:val="665"/>
        </w:trPr>
        <w:tc>
          <w:tcPr>
            <w:tcW w:w="739" w:type="dxa"/>
          </w:tcPr>
          <w:p w14:paraId="6C722943" w14:textId="56D0C868"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8.</w:t>
            </w:r>
          </w:p>
        </w:tc>
        <w:tc>
          <w:tcPr>
            <w:tcW w:w="3402" w:type="dxa"/>
            <w:vAlign w:val="center"/>
          </w:tcPr>
          <w:p w14:paraId="72A5E918" w14:textId="77777777" w:rsidR="00443195" w:rsidRPr="00217996" w:rsidRDefault="00443195" w:rsidP="00443195">
            <w:pPr>
              <w:jc w:val="both"/>
              <w:rPr>
                <w:rFonts w:ascii="Times New Roman" w:hAnsi="Times New Roman"/>
                <w:color w:val="000000" w:themeColor="text1"/>
              </w:rPr>
            </w:pPr>
            <w:r w:rsidRPr="00217996">
              <w:rPr>
                <w:rFonts w:ascii="Times New Roman" w:hAnsi="Times New Roman"/>
                <w:color w:val="000000" w:themeColor="text1"/>
              </w:rPr>
              <w:t>Ar turite kitų pastebėjimų ar pasiūlymų? (</w:t>
            </w:r>
            <w:r w:rsidRPr="00217996">
              <w:rPr>
                <w:rFonts w:ascii="Times New Roman" w:hAnsi="Times New Roman"/>
                <w:i/>
                <w:color w:val="000000" w:themeColor="text1"/>
              </w:rPr>
              <w:t>jei turite,</w:t>
            </w:r>
            <w:r w:rsidRPr="00217996">
              <w:rPr>
                <w:rFonts w:ascii="Times New Roman" w:hAnsi="Times New Roman"/>
                <w:color w:val="000000" w:themeColor="text1"/>
              </w:rPr>
              <w:t xml:space="preserve"> </w:t>
            </w:r>
            <w:r w:rsidRPr="00217996">
              <w:rPr>
                <w:rFonts w:ascii="Times New Roman" w:hAnsi="Times New Roman"/>
                <w:i/>
                <w:color w:val="000000" w:themeColor="text1"/>
              </w:rPr>
              <w:t>prašome pateikti</w:t>
            </w:r>
            <w:r w:rsidRPr="00217996">
              <w:rPr>
                <w:rFonts w:ascii="Times New Roman" w:hAnsi="Times New Roman"/>
                <w:color w:val="000000" w:themeColor="text1"/>
              </w:rPr>
              <w:t>)</w:t>
            </w:r>
          </w:p>
        </w:tc>
        <w:tc>
          <w:tcPr>
            <w:tcW w:w="2551" w:type="dxa"/>
            <w:vAlign w:val="center"/>
          </w:tcPr>
          <w:p w14:paraId="3869E559" w14:textId="16D290DE" w:rsidR="00443195" w:rsidRPr="00217996" w:rsidRDefault="00443195" w:rsidP="00443195">
            <w:pPr>
              <w:jc w:val="both"/>
              <w:rPr>
                <w:rFonts w:ascii="Times New Roman" w:hAnsi="Times New Roman"/>
                <w:color w:val="000000" w:themeColor="text1"/>
              </w:rPr>
            </w:pPr>
            <w:r>
              <w:rPr>
                <w:rFonts w:ascii="Times New Roman" w:hAnsi="Times New Roman"/>
                <w:color w:val="000000" w:themeColor="text1"/>
              </w:rPr>
              <w:t>-</w:t>
            </w:r>
          </w:p>
        </w:tc>
        <w:tc>
          <w:tcPr>
            <w:tcW w:w="1985" w:type="dxa"/>
            <w:vAlign w:val="center"/>
          </w:tcPr>
          <w:p w14:paraId="61EC445D" w14:textId="061D9857" w:rsidR="00443195" w:rsidRPr="00217996" w:rsidRDefault="00443195" w:rsidP="00443195">
            <w:pPr>
              <w:jc w:val="both"/>
              <w:rPr>
                <w:rFonts w:ascii="Times New Roman" w:hAnsi="Times New Roman"/>
                <w:color w:val="000000" w:themeColor="text1"/>
              </w:rPr>
            </w:pPr>
          </w:p>
        </w:tc>
        <w:tc>
          <w:tcPr>
            <w:tcW w:w="1984" w:type="dxa"/>
            <w:vAlign w:val="center"/>
          </w:tcPr>
          <w:p w14:paraId="37286F34" w14:textId="424AA03A" w:rsidR="00443195" w:rsidRDefault="00443195" w:rsidP="00443195">
            <w:pPr>
              <w:jc w:val="both"/>
              <w:rPr>
                <w:rFonts w:ascii="Times New Roman" w:hAnsi="Times New Roman"/>
                <w:color w:val="000000" w:themeColor="text1"/>
              </w:rPr>
            </w:pPr>
          </w:p>
        </w:tc>
        <w:tc>
          <w:tcPr>
            <w:tcW w:w="2552" w:type="dxa"/>
            <w:vAlign w:val="center"/>
          </w:tcPr>
          <w:p w14:paraId="27017C13" w14:textId="6D07A9D8" w:rsidR="00443195" w:rsidRDefault="00443195" w:rsidP="00443195">
            <w:pPr>
              <w:jc w:val="both"/>
              <w:rPr>
                <w:rFonts w:ascii="Times New Roman" w:hAnsi="Times New Roman"/>
                <w:color w:val="000000" w:themeColor="text1"/>
              </w:rPr>
            </w:pPr>
            <w:r>
              <w:rPr>
                <w:rFonts w:ascii="Times New Roman" w:hAnsi="Times New Roman"/>
                <w:color w:val="000000" w:themeColor="text1"/>
              </w:rPr>
              <w:t>Kitų pastabų ir pastebėjimų - neturime</w:t>
            </w:r>
          </w:p>
        </w:tc>
        <w:tc>
          <w:tcPr>
            <w:tcW w:w="2268" w:type="dxa"/>
          </w:tcPr>
          <w:p w14:paraId="7F019CB8" w14:textId="77777777" w:rsidR="00443195" w:rsidRDefault="00443195" w:rsidP="00443195">
            <w:pPr>
              <w:jc w:val="both"/>
              <w:rPr>
                <w:rFonts w:ascii="Times New Roman" w:hAnsi="Times New Roman"/>
                <w:color w:val="000000" w:themeColor="text1"/>
              </w:rPr>
            </w:pPr>
          </w:p>
        </w:tc>
      </w:tr>
    </w:tbl>
    <w:p w14:paraId="7966BAFF" w14:textId="77777777" w:rsidR="00596726" w:rsidRDefault="00596726" w:rsidP="00FE4392">
      <w:pPr>
        <w:spacing w:after="0" w:line="360" w:lineRule="auto"/>
        <w:jc w:val="center"/>
        <w:rPr>
          <w:rFonts w:ascii="Times New Roman" w:hAnsi="Times New Roman" w:cs="Times New Roman"/>
        </w:rPr>
      </w:pPr>
    </w:p>
    <w:p w14:paraId="42645315" w14:textId="63305AC8" w:rsidR="005D5555" w:rsidRPr="00217996" w:rsidRDefault="005D5555" w:rsidP="005D5555">
      <w:pPr>
        <w:spacing w:after="0" w:line="360" w:lineRule="auto"/>
        <w:jc w:val="center"/>
        <w:rPr>
          <w:rFonts w:ascii="Times New Roman" w:eastAsia="Times New Roman" w:hAnsi="Times New Roman" w:cs="Times New Roman"/>
          <w:b/>
          <w:bCs/>
          <w:lang w:eastAsia="lt-LT"/>
        </w:rPr>
      </w:pPr>
    </w:p>
    <w:p w14:paraId="72CD09F6" w14:textId="38EB3605" w:rsidR="00B622FB" w:rsidRPr="00ED53D1" w:rsidRDefault="00B622FB" w:rsidP="00B622FB">
      <w:pPr>
        <w:spacing w:after="0" w:line="360" w:lineRule="auto"/>
        <w:jc w:val="center"/>
        <w:rPr>
          <w:rFonts w:ascii="Times New Roman" w:eastAsia="Times New Roman" w:hAnsi="Times New Roman" w:cs="Times New Roman"/>
          <w:b/>
          <w:bCs/>
          <w:lang w:eastAsia="lt-LT"/>
        </w:rPr>
      </w:pPr>
    </w:p>
    <w:tbl>
      <w:tblPr>
        <w:tblStyle w:val="Lentelstinklelis2"/>
        <w:tblW w:w="15304" w:type="dxa"/>
        <w:tblLook w:val="04A0" w:firstRow="1" w:lastRow="0" w:firstColumn="1" w:lastColumn="0" w:noHBand="0" w:noVBand="1"/>
      </w:tblPr>
      <w:tblGrid>
        <w:gridCol w:w="677"/>
        <w:gridCol w:w="2220"/>
        <w:gridCol w:w="2437"/>
        <w:gridCol w:w="2110"/>
        <w:gridCol w:w="1923"/>
        <w:gridCol w:w="1923"/>
        <w:gridCol w:w="1893"/>
        <w:gridCol w:w="2121"/>
      </w:tblGrid>
      <w:tr w:rsidR="000055AC" w:rsidRPr="00ED53D1" w14:paraId="19E68867" w14:textId="31100190" w:rsidTr="008459E0">
        <w:trPr>
          <w:trHeight w:val="498"/>
        </w:trPr>
        <w:tc>
          <w:tcPr>
            <w:tcW w:w="677" w:type="dxa"/>
          </w:tcPr>
          <w:p w14:paraId="3F0405CC" w14:textId="43144ADB" w:rsidR="000055AC" w:rsidRPr="00ED53D1" w:rsidRDefault="000055AC" w:rsidP="000055AC">
            <w:pPr>
              <w:jc w:val="center"/>
              <w:rPr>
                <w:rFonts w:ascii="Times New Roman" w:eastAsia="Times New Roman" w:hAnsi="Times New Roman" w:cs="Times New Roman"/>
                <w:b/>
                <w:bCs/>
                <w:lang w:eastAsia="en-GB"/>
              </w:rPr>
            </w:pPr>
          </w:p>
        </w:tc>
        <w:tc>
          <w:tcPr>
            <w:tcW w:w="2220" w:type="dxa"/>
          </w:tcPr>
          <w:p w14:paraId="185F3E73" w14:textId="3A4D5074" w:rsidR="000055AC" w:rsidRPr="00ED53D1" w:rsidRDefault="000055AC" w:rsidP="000055AC">
            <w:pPr>
              <w:jc w:val="center"/>
              <w:rPr>
                <w:rFonts w:ascii="Times New Roman" w:hAnsi="Times New Roman" w:cs="Times New Roman"/>
                <w:b/>
              </w:rPr>
            </w:pPr>
          </w:p>
        </w:tc>
        <w:tc>
          <w:tcPr>
            <w:tcW w:w="2437" w:type="dxa"/>
          </w:tcPr>
          <w:p w14:paraId="18EB855E" w14:textId="1F7A8502" w:rsidR="000055AC" w:rsidRPr="00ED53D1" w:rsidRDefault="000055AC" w:rsidP="000055AC">
            <w:pPr>
              <w:jc w:val="center"/>
              <w:rPr>
                <w:rFonts w:ascii="Times New Roman" w:eastAsia="Times New Roman" w:hAnsi="Times New Roman" w:cs="Times New Roman"/>
                <w:b/>
                <w:bCs/>
                <w:lang w:eastAsia="en-GB"/>
              </w:rPr>
            </w:pPr>
          </w:p>
        </w:tc>
        <w:tc>
          <w:tcPr>
            <w:tcW w:w="2110" w:type="dxa"/>
          </w:tcPr>
          <w:p w14:paraId="1E68147C" w14:textId="181A594F" w:rsidR="000055AC" w:rsidRPr="00ED53D1" w:rsidRDefault="000055AC" w:rsidP="000055AC">
            <w:pPr>
              <w:jc w:val="center"/>
              <w:rPr>
                <w:rFonts w:ascii="Times New Roman" w:eastAsia="Times New Roman" w:hAnsi="Times New Roman" w:cs="Times New Roman"/>
                <w:b/>
                <w:bCs/>
                <w:lang w:eastAsia="en-GB"/>
              </w:rPr>
            </w:pPr>
            <w:r>
              <w:rPr>
                <w:rFonts w:ascii="Times New Roman" w:hAnsi="Times New Roman"/>
                <w:b/>
                <w:color w:val="000000" w:themeColor="text1"/>
              </w:rPr>
              <w:t>1 dalyvis</w:t>
            </w:r>
          </w:p>
        </w:tc>
        <w:tc>
          <w:tcPr>
            <w:tcW w:w="1923" w:type="dxa"/>
            <w:vAlign w:val="center"/>
          </w:tcPr>
          <w:p w14:paraId="39E020A4" w14:textId="62DDE4FA" w:rsidR="000055AC" w:rsidRPr="00ED53D1" w:rsidRDefault="000055AC" w:rsidP="000055AC">
            <w:pPr>
              <w:jc w:val="center"/>
              <w:rPr>
                <w:rFonts w:ascii="Times New Roman" w:hAnsi="Times New Roman" w:cs="Times New Roman"/>
                <w:b/>
              </w:rPr>
            </w:pPr>
            <w:r>
              <w:rPr>
                <w:rFonts w:ascii="Times New Roman" w:hAnsi="Times New Roman"/>
                <w:b/>
                <w:color w:val="000000" w:themeColor="text1"/>
              </w:rPr>
              <w:t>13 dalyvis</w:t>
            </w:r>
          </w:p>
        </w:tc>
        <w:tc>
          <w:tcPr>
            <w:tcW w:w="1923" w:type="dxa"/>
          </w:tcPr>
          <w:p w14:paraId="6DD5D715" w14:textId="062347AB" w:rsidR="000055AC" w:rsidRPr="00ED53D1" w:rsidRDefault="000055AC" w:rsidP="000055AC">
            <w:pPr>
              <w:jc w:val="center"/>
              <w:rPr>
                <w:rFonts w:ascii="Times New Roman" w:hAnsi="Times New Roman" w:cs="Times New Roman"/>
                <w:b/>
              </w:rPr>
            </w:pPr>
            <w:r>
              <w:rPr>
                <w:rFonts w:ascii="Times New Roman" w:hAnsi="Times New Roman"/>
                <w:b/>
                <w:color w:val="000000" w:themeColor="text1"/>
              </w:rPr>
              <w:t>14 dalyvis</w:t>
            </w:r>
          </w:p>
        </w:tc>
        <w:tc>
          <w:tcPr>
            <w:tcW w:w="1893" w:type="dxa"/>
          </w:tcPr>
          <w:p w14:paraId="3FA9202A" w14:textId="7E3AA85B" w:rsidR="000055AC" w:rsidRPr="00ED53D1" w:rsidRDefault="000055AC" w:rsidP="000055AC">
            <w:pPr>
              <w:jc w:val="center"/>
              <w:rPr>
                <w:rFonts w:ascii="Times New Roman" w:hAnsi="Times New Roman" w:cs="Times New Roman"/>
                <w:b/>
              </w:rPr>
            </w:pPr>
            <w:r>
              <w:rPr>
                <w:rFonts w:ascii="Times New Roman" w:hAnsi="Times New Roman"/>
                <w:b/>
                <w:color w:val="000000" w:themeColor="text1"/>
              </w:rPr>
              <w:t>15 dalyvis</w:t>
            </w:r>
          </w:p>
        </w:tc>
        <w:tc>
          <w:tcPr>
            <w:tcW w:w="2121" w:type="dxa"/>
          </w:tcPr>
          <w:p w14:paraId="4E18AD2E" w14:textId="3A272FC6" w:rsidR="000055AC" w:rsidRDefault="000055AC" w:rsidP="000055AC">
            <w:pPr>
              <w:jc w:val="center"/>
              <w:rPr>
                <w:rFonts w:ascii="Times New Roman" w:hAnsi="Times New Roman"/>
                <w:b/>
                <w:color w:val="000000" w:themeColor="text1"/>
              </w:rPr>
            </w:pPr>
            <w:r>
              <w:rPr>
                <w:rFonts w:ascii="Times New Roman" w:hAnsi="Times New Roman"/>
                <w:b/>
                <w:color w:val="000000" w:themeColor="text1"/>
              </w:rPr>
              <w:t>16 dalyvis</w:t>
            </w:r>
          </w:p>
        </w:tc>
      </w:tr>
      <w:tr w:rsidR="00913CB5" w:rsidRPr="00E46B62" w14:paraId="302015FB" w14:textId="59475A41" w:rsidTr="008459E0">
        <w:trPr>
          <w:trHeight w:val="498"/>
        </w:trPr>
        <w:tc>
          <w:tcPr>
            <w:tcW w:w="677" w:type="dxa"/>
          </w:tcPr>
          <w:p w14:paraId="6485A4D1" w14:textId="75E36AE2"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Eil. Nr.</w:t>
            </w:r>
          </w:p>
        </w:tc>
        <w:tc>
          <w:tcPr>
            <w:tcW w:w="2220" w:type="dxa"/>
          </w:tcPr>
          <w:p w14:paraId="7610D51E" w14:textId="30886420"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Parametrai (specifikacija)</w:t>
            </w:r>
          </w:p>
        </w:tc>
        <w:tc>
          <w:tcPr>
            <w:tcW w:w="2437" w:type="dxa"/>
          </w:tcPr>
          <w:p w14:paraId="7ECCCF03" w14:textId="7B75FB8F"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Reikalaujamos parametrų reikšmės</w:t>
            </w:r>
          </w:p>
        </w:tc>
        <w:tc>
          <w:tcPr>
            <w:tcW w:w="2110" w:type="dxa"/>
          </w:tcPr>
          <w:p w14:paraId="122EB4AE" w14:textId="78409847"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Siūlomos parametrų reikšmės</w:t>
            </w:r>
          </w:p>
        </w:tc>
        <w:tc>
          <w:tcPr>
            <w:tcW w:w="1923" w:type="dxa"/>
          </w:tcPr>
          <w:p w14:paraId="24D6442A" w14:textId="611EDB65"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Siūlomos parametrų reikšmės</w:t>
            </w:r>
          </w:p>
        </w:tc>
        <w:tc>
          <w:tcPr>
            <w:tcW w:w="1923" w:type="dxa"/>
          </w:tcPr>
          <w:p w14:paraId="4B01C7A3" w14:textId="77D3986A"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Siūlomos parametrų reikšmės</w:t>
            </w:r>
          </w:p>
        </w:tc>
        <w:tc>
          <w:tcPr>
            <w:tcW w:w="1893" w:type="dxa"/>
          </w:tcPr>
          <w:p w14:paraId="1E54A3E4" w14:textId="0B8B1BD6" w:rsidR="00913CB5" w:rsidRPr="00E46B62" w:rsidRDefault="00913CB5" w:rsidP="00E46B62">
            <w:pPr>
              <w:jc w:val="center"/>
              <w:rPr>
                <w:rFonts w:ascii="Times New Roman" w:hAnsi="Times New Roman" w:cs="Times New Roman"/>
                <w:bCs/>
              </w:rPr>
            </w:pPr>
            <w:r w:rsidRPr="00E46B62">
              <w:rPr>
                <w:rFonts w:ascii="Times New Roman" w:hAnsi="Times New Roman" w:cs="Times New Roman"/>
                <w:bCs/>
              </w:rPr>
              <w:t>Siūlomos parametrų reikšmės</w:t>
            </w:r>
          </w:p>
        </w:tc>
        <w:tc>
          <w:tcPr>
            <w:tcW w:w="2121" w:type="dxa"/>
          </w:tcPr>
          <w:p w14:paraId="215E56F1" w14:textId="77777777" w:rsidR="00913CB5" w:rsidRPr="00E46B62" w:rsidRDefault="00913CB5" w:rsidP="00E46B62">
            <w:pPr>
              <w:jc w:val="center"/>
              <w:rPr>
                <w:rFonts w:ascii="Times New Roman" w:hAnsi="Times New Roman" w:cs="Times New Roman"/>
                <w:bCs/>
              </w:rPr>
            </w:pPr>
          </w:p>
        </w:tc>
      </w:tr>
      <w:tr w:rsidR="00913CB5" w:rsidRPr="00ED53D1" w14:paraId="7F48ACCC" w14:textId="72ABAF5C" w:rsidTr="008459E0">
        <w:trPr>
          <w:trHeight w:val="428"/>
        </w:trPr>
        <w:tc>
          <w:tcPr>
            <w:tcW w:w="677" w:type="dxa"/>
          </w:tcPr>
          <w:p w14:paraId="3C0BA977" w14:textId="77777777" w:rsidR="00913CB5" w:rsidRPr="00ED53D1" w:rsidRDefault="00913CB5" w:rsidP="00E46B62">
            <w:pPr>
              <w:jc w:val="center"/>
              <w:rPr>
                <w:rFonts w:ascii="Times New Roman" w:hAnsi="Times New Roman" w:cs="Times New Roman"/>
                <w:b/>
              </w:rPr>
            </w:pPr>
          </w:p>
        </w:tc>
        <w:tc>
          <w:tcPr>
            <w:tcW w:w="4657" w:type="dxa"/>
            <w:gridSpan w:val="2"/>
          </w:tcPr>
          <w:p w14:paraId="2671101A" w14:textId="77777777" w:rsidR="00913CB5" w:rsidRPr="00ED53D1" w:rsidRDefault="00913CB5" w:rsidP="00E46B62">
            <w:pPr>
              <w:rPr>
                <w:rFonts w:ascii="Times New Roman" w:hAnsi="Times New Roman" w:cs="Times New Roman"/>
                <w:b/>
              </w:rPr>
            </w:pPr>
            <w:r w:rsidRPr="00ED53D1">
              <w:rPr>
                <w:rFonts w:ascii="Times New Roman" w:eastAsia="Times New Roman" w:hAnsi="Times New Roman" w:cs="Times New Roman"/>
                <w:lang w:eastAsia="en-GB"/>
              </w:rPr>
              <w:t>Siūlomų prekių pavadinimai (modeliai, konkrečios modifikacijos), gamintojai, kilmės šalis)</w:t>
            </w:r>
          </w:p>
        </w:tc>
        <w:tc>
          <w:tcPr>
            <w:tcW w:w="2110" w:type="dxa"/>
          </w:tcPr>
          <w:p w14:paraId="5A836F10" w14:textId="77777777" w:rsidR="00913CB5" w:rsidRPr="00ED53D1" w:rsidRDefault="00913CB5" w:rsidP="00E46B62">
            <w:pPr>
              <w:jc w:val="center"/>
              <w:rPr>
                <w:rFonts w:ascii="Times New Roman" w:hAnsi="Times New Roman" w:cs="Times New Roman"/>
                <w:b/>
              </w:rPr>
            </w:pPr>
          </w:p>
        </w:tc>
        <w:tc>
          <w:tcPr>
            <w:tcW w:w="1923" w:type="dxa"/>
          </w:tcPr>
          <w:p w14:paraId="4694771D" w14:textId="77777777" w:rsidR="00913CB5" w:rsidRPr="00ED53D1" w:rsidRDefault="00913CB5" w:rsidP="00E46B62">
            <w:pPr>
              <w:jc w:val="center"/>
              <w:rPr>
                <w:rFonts w:ascii="Times New Roman" w:hAnsi="Times New Roman" w:cs="Times New Roman"/>
                <w:b/>
              </w:rPr>
            </w:pPr>
          </w:p>
        </w:tc>
        <w:tc>
          <w:tcPr>
            <w:tcW w:w="1923" w:type="dxa"/>
          </w:tcPr>
          <w:p w14:paraId="691572FC" w14:textId="77777777" w:rsidR="00913CB5" w:rsidRPr="00ED53D1" w:rsidRDefault="00913CB5" w:rsidP="00E46B62">
            <w:pPr>
              <w:jc w:val="center"/>
              <w:rPr>
                <w:rFonts w:ascii="Times New Roman" w:hAnsi="Times New Roman" w:cs="Times New Roman"/>
                <w:b/>
              </w:rPr>
            </w:pPr>
          </w:p>
        </w:tc>
        <w:tc>
          <w:tcPr>
            <w:tcW w:w="1893" w:type="dxa"/>
          </w:tcPr>
          <w:p w14:paraId="76E92A39" w14:textId="77777777" w:rsidR="00913CB5" w:rsidRPr="00ED53D1" w:rsidRDefault="00913CB5" w:rsidP="00E46B62">
            <w:pPr>
              <w:jc w:val="center"/>
              <w:rPr>
                <w:rFonts w:ascii="Times New Roman" w:hAnsi="Times New Roman" w:cs="Times New Roman"/>
                <w:b/>
              </w:rPr>
            </w:pPr>
          </w:p>
        </w:tc>
        <w:tc>
          <w:tcPr>
            <w:tcW w:w="2121" w:type="dxa"/>
          </w:tcPr>
          <w:p w14:paraId="3F7360D2" w14:textId="77777777" w:rsidR="00913CB5" w:rsidRPr="00ED53D1" w:rsidRDefault="00913CB5" w:rsidP="00E46B62">
            <w:pPr>
              <w:jc w:val="center"/>
              <w:rPr>
                <w:rFonts w:ascii="Times New Roman" w:hAnsi="Times New Roman" w:cs="Times New Roman"/>
                <w:b/>
              </w:rPr>
            </w:pPr>
          </w:p>
        </w:tc>
      </w:tr>
      <w:tr w:rsidR="00913CB5" w:rsidRPr="00ED53D1" w14:paraId="27BED7D5" w14:textId="32A2FFF9" w:rsidTr="008459E0">
        <w:trPr>
          <w:trHeight w:val="268"/>
        </w:trPr>
        <w:tc>
          <w:tcPr>
            <w:tcW w:w="677" w:type="dxa"/>
          </w:tcPr>
          <w:p w14:paraId="221A1535" w14:textId="77777777" w:rsidR="00913CB5" w:rsidRPr="00ED53D1" w:rsidRDefault="00913CB5" w:rsidP="00913CB5">
            <w:pPr>
              <w:jc w:val="center"/>
              <w:rPr>
                <w:rFonts w:ascii="Times New Roman" w:hAnsi="Times New Roman" w:cs="Times New Roman"/>
                <w:b/>
                <w:color w:val="FF0000"/>
              </w:rPr>
            </w:pPr>
            <w:r w:rsidRPr="00ED53D1">
              <w:rPr>
                <w:rFonts w:ascii="Times New Roman" w:hAnsi="Times New Roman" w:cs="Times New Roman"/>
              </w:rPr>
              <w:t>1.</w:t>
            </w:r>
          </w:p>
        </w:tc>
        <w:tc>
          <w:tcPr>
            <w:tcW w:w="2220" w:type="dxa"/>
          </w:tcPr>
          <w:p w14:paraId="5DAC58E9" w14:textId="77777777" w:rsidR="00913CB5" w:rsidRPr="00ED53D1" w:rsidRDefault="00913CB5" w:rsidP="00913CB5">
            <w:pPr>
              <w:rPr>
                <w:rFonts w:ascii="Times New Roman" w:hAnsi="Times New Roman" w:cs="Times New Roman"/>
                <w:b/>
                <w:color w:val="FF0000"/>
              </w:rPr>
            </w:pPr>
            <w:r w:rsidRPr="00ED53D1">
              <w:rPr>
                <w:rFonts w:ascii="Times New Roman" w:hAnsi="Times New Roman" w:cs="Times New Roman"/>
              </w:rPr>
              <w:t>Reikalavimai monitoriaus maitinimo šaltiniams:</w:t>
            </w:r>
          </w:p>
        </w:tc>
        <w:tc>
          <w:tcPr>
            <w:tcW w:w="2437" w:type="dxa"/>
          </w:tcPr>
          <w:p w14:paraId="37DBC780"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1. 230 V ±10%, 50 Hz elektors tinklas;</w:t>
            </w:r>
          </w:p>
          <w:p w14:paraId="05813FB6" w14:textId="77777777" w:rsidR="00913CB5" w:rsidRPr="00ED53D1" w:rsidRDefault="00913CB5" w:rsidP="00913CB5">
            <w:pPr>
              <w:rPr>
                <w:rFonts w:ascii="Times New Roman" w:hAnsi="Times New Roman" w:cs="Times New Roman"/>
                <w:b/>
                <w:color w:val="FF0000"/>
              </w:rPr>
            </w:pPr>
            <w:r w:rsidRPr="00ED53D1">
              <w:rPr>
                <w:rFonts w:ascii="Times New Roman" w:hAnsi="Times New Roman" w:cs="Times New Roman"/>
              </w:rPr>
              <w:t>2. Vidinis avarinis maitinimo šaltinis (akumuliatorius),  aparato veikimo laikas maitinant iš šio šaltinio ≥ 420 min.</w:t>
            </w:r>
          </w:p>
        </w:tc>
        <w:tc>
          <w:tcPr>
            <w:tcW w:w="2110" w:type="dxa"/>
          </w:tcPr>
          <w:p w14:paraId="4A75E429" w14:textId="12E96908" w:rsidR="00913CB5" w:rsidRPr="00ED53D1" w:rsidRDefault="00913CB5" w:rsidP="00913CB5">
            <w:pPr>
              <w:jc w:val="center"/>
              <w:rPr>
                <w:rFonts w:ascii="Times New Roman" w:hAnsi="Times New Roman" w:cs="Times New Roman"/>
                <w:b/>
                <w:color w:val="FF0000"/>
              </w:rPr>
            </w:pPr>
            <w:r>
              <w:rPr>
                <w:rFonts w:ascii="Times New Roman" w:hAnsi="Times New Roman" w:cs="Times New Roman"/>
                <w:b/>
                <w:color w:val="FF0000"/>
              </w:rPr>
              <w:t>Taip</w:t>
            </w:r>
          </w:p>
        </w:tc>
        <w:tc>
          <w:tcPr>
            <w:tcW w:w="1923" w:type="dxa"/>
          </w:tcPr>
          <w:p w14:paraId="42454C3A" w14:textId="28470D69" w:rsidR="00913CB5" w:rsidRPr="000C6E90" w:rsidRDefault="00913CB5" w:rsidP="00913CB5">
            <w:pPr>
              <w:rPr>
                <w:rFonts w:ascii="Times New Roman" w:hAnsi="Times New Roman" w:cs="Times New Roman"/>
                <w:bCs/>
                <w:i/>
                <w:iCs/>
                <w:color w:val="FF0000"/>
              </w:rPr>
            </w:pPr>
            <w:r w:rsidRPr="000C6E90">
              <w:rPr>
                <w:rFonts w:ascii="Times New Roman" w:hAnsi="Times New Roman" w:cs="Times New Roman"/>
                <w:bCs/>
                <w:i/>
                <w:iCs/>
                <w:color w:val="FF0000"/>
              </w:rPr>
              <w:t>Nepateikia pastabų techninėje specifikacijoje</w:t>
            </w:r>
          </w:p>
        </w:tc>
        <w:tc>
          <w:tcPr>
            <w:tcW w:w="1923" w:type="dxa"/>
          </w:tcPr>
          <w:p w14:paraId="54D9C825" w14:textId="58130A81" w:rsidR="00913CB5" w:rsidRPr="00ED53D1" w:rsidRDefault="00913CB5" w:rsidP="00913CB5">
            <w:pPr>
              <w:jc w:val="center"/>
              <w:rPr>
                <w:rFonts w:ascii="Times New Roman" w:hAnsi="Times New Roman" w:cs="Times New Roman"/>
                <w:b/>
                <w:color w:val="FF0000"/>
              </w:rPr>
            </w:pPr>
            <w:r w:rsidRPr="000C6E90">
              <w:rPr>
                <w:rFonts w:ascii="Times New Roman" w:hAnsi="Times New Roman" w:cs="Times New Roman"/>
                <w:bCs/>
                <w:i/>
                <w:iCs/>
                <w:color w:val="FF0000"/>
              </w:rPr>
              <w:t>Nepateikia pastabų techninėje specifikacijoje</w:t>
            </w:r>
          </w:p>
        </w:tc>
        <w:tc>
          <w:tcPr>
            <w:tcW w:w="1893" w:type="dxa"/>
          </w:tcPr>
          <w:p w14:paraId="41E0172C" w14:textId="591A48F8" w:rsidR="00913CB5" w:rsidRPr="00ED53D1" w:rsidRDefault="00A27167" w:rsidP="00913CB5">
            <w:pPr>
              <w:jc w:val="center"/>
              <w:rPr>
                <w:rFonts w:ascii="Times New Roman" w:hAnsi="Times New Roman" w:cs="Times New Roman"/>
                <w:b/>
                <w:color w:val="FF0000"/>
              </w:rPr>
            </w:pPr>
            <w:r w:rsidRPr="000C6E90">
              <w:rPr>
                <w:rFonts w:ascii="Times New Roman" w:hAnsi="Times New Roman" w:cs="Times New Roman"/>
                <w:bCs/>
                <w:i/>
                <w:iCs/>
                <w:color w:val="FF0000"/>
              </w:rPr>
              <w:t>Nepateikia pastabų techninėje specifikacijoje</w:t>
            </w:r>
          </w:p>
        </w:tc>
        <w:tc>
          <w:tcPr>
            <w:tcW w:w="2121" w:type="dxa"/>
          </w:tcPr>
          <w:p w14:paraId="3242BA31" w14:textId="77777777" w:rsidR="00913CB5" w:rsidRPr="00ED53D1" w:rsidRDefault="00913CB5" w:rsidP="00913CB5">
            <w:pPr>
              <w:jc w:val="center"/>
              <w:rPr>
                <w:rFonts w:ascii="Times New Roman" w:hAnsi="Times New Roman" w:cs="Times New Roman"/>
                <w:b/>
                <w:color w:val="FF0000"/>
              </w:rPr>
            </w:pPr>
          </w:p>
        </w:tc>
      </w:tr>
      <w:tr w:rsidR="00913CB5" w:rsidRPr="00ED53D1" w14:paraId="4B74AA90" w14:textId="7E7EBA60" w:rsidTr="008459E0">
        <w:trPr>
          <w:trHeight w:val="268"/>
        </w:trPr>
        <w:tc>
          <w:tcPr>
            <w:tcW w:w="677" w:type="dxa"/>
          </w:tcPr>
          <w:p w14:paraId="5F6ABF2C" w14:textId="77777777" w:rsidR="00913CB5" w:rsidRPr="00ED53D1" w:rsidRDefault="00913CB5" w:rsidP="00913CB5">
            <w:pPr>
              <w:jc w:val="center"/>
              <w:rPr>
                <w:rFonts w:ascii="Times New Roman" w:hAnsi="Times New Roman" w:cs="Times New Roman"/>
                <w:b/>
                <w:color w:val="FF0000"/>
              </w:rPr>
            </w:pPr>
            <w:r w:rsidRPr="00ED53D1">
              <w:rPr>
                <w:rFonts w:ascii="Times New Roman" w:hAnsi="Times New Roman" w:cs="Times New Roman"/>
              </w:rPr>
              <w:t>2.</w:t>
            </w:r>
          </w:p>
        </w:tc>
        <w:tc>
          <w:tcPr>
            <w:tcW w:w="2220" w:type="dxa"/>
          </w:tcPr>
          <w:p w14:paraId="1D34EF0D" w14:textId="77777777" w:rsidR="00913CB5" w:rsidRPr="00ED53D1" w:rsidRDefault="00913CB5" w:rsidP="00913CB5">
            <w:pPr>
              <w:rPr>
                <w:rFonts w:ascii="Times New Roman" w:hAnsi="Times New Roman" w:cs="Times New Roman"/>
                <w:b/>
                <w:color w:val="FF0000"/>
              </w:rPr>
            </w:pPr>
            <w:r w:rsidRPr="00ED53D1">
              <w:rPr>
                <w:rFonts w:ascii="Times New Roman" w:hAnsi="Times New Roman" w:cs="Times New Roman"/>
              </w:rPr>
              <w:t>Reikalavimai monitoriaus ekranui:</w:t>
            </w:r>
          </w:p>
        </w:tc>
        <w:tc>
          <w:tcPr>
            <w:tcW w:w="2437" w:type="dxa"/>
          </w:tcPr>
          <w:p w14:paraId="12C38710"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 xml:space="preserve">1. Spalvotas, TFT, ≥ 12“ (30 cm) </w:t>
            </w:r>
          </w:p>
          <w:p w14:paraId="72213345"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2. Monitoriaus valdymas sensoriniame ekrane ir parametrų nustatymų rankenėlės pagalba;</w:t>
            </w:r>
          </w:p>
          <w:p w14:paraId="7EB8E2B0"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3. Maksimalus kreivių skaičius ekrane vienu metu  ≥ 10;</w:t>
            </w:r>
          </w:p>
          <w:p w14:paraId="15DD6743" w14:textId="77777777" w:rsidR="00913CB5" w:rsidRPr="00ED53D1" w:rsidRDefault="00913CB5" w:rsidP="00913CB5">
            <w:pPr>
              <w:rPr>
                <w:rFonts w:ascii="Times New Roman" w:hAnsi="Times New Roman" w:cs="Times New Roman"/>
                <w:b/>
                <w:color w:val="FF0000"/>
              </w:rPr>
            </w:pPr>
            <w:r w:rsidRPr="00ED53D1">
              <w:rPr>
                <w:rFonts w:ascii="Times New Roman" w:hAnsi="Times New Roman" w:cs="Times New Roman"/>
              </w:rPr>
              <w:t>4. Monitoriaus svoris – ≤ 5 kg.</w:t>
            </w:r>
          </w:p>
        </w:tc>
        <w:tc>
          <w:tcPr>
            <w:tcW w:w="2110" w:type="dxa"/>
          </w:tcPr>
          <w:p w14:paraId="1F6F0265" w14:textId="77777777" w:rsidR="00913CB5" w:rsidRPr="00ED53D1" w:rsidRDefault="00913CB5" w:rsidP="00913CB5">
            <w:pPr>
              <w:rPr>
                <w:rFonts w:ascii="Times New Roman" w:hAnsi="Times New Roman" w:cs="Times New Roman"/>
              </w:rPr>
            </w:pPr>
            <w:r w:rsidRPr="00ED53D1">
              <w:rPr>
                <w:rFonts w:ascii="Times New Roman" w:hAnsi="Times New Roman" w:cs="Times New Roman"/>
              </w:rPr>
              <w:t xml:space="preserve">2. Monitoriaus valdymas sensoriniame ekrane </w:t>
            </w:r>
            <w:r w:rsidRPr="006C662F">
              <w:rPr>
                <w:rFonts w:ascii="Times New Roman" w:hAnsi="Times New Roman" w:cs="Times New Roman"/>
                <w:b/>
                <w:bCs/>
                <w:highlight w:val="yellow"/>
              </w:rPr>
              <w:t>arba</w:t>
            </w:r>
            <w:r w:rsidRPr="00ED53D1">
              <w:rPr>
                <w:rFonts w:ascii="Times New Roman" w:hAnsi="Times New Roman" w:cs="Times New Roman"/>
              </w:rPr>
              <w:t xml:space="preserve"> parametrų nustatymų rankenėlės pagalba;</w:t>
            </w:r>
          </w:p>
          <w:p w14:paraId="69CF296A" w14:textId="77777777" w:rsidR="00913CB5" w:rsidRPr="00ED53D1" w:rsidRDefault="00913CB5" w:rsidP="00913CB5">
            <w:pPr>
              <w:jc w:val="center"/>
              <w:rPr>
                <w:rFonts w:ascii="Times New Roman" w:hAnsi="Times New Roman" w:cs="Times New Roman"/>
                <w:b/>
                <w:color w:val="FF0000"/>
              </w:rPr>
            </w:pPr>
          </w:p>
        </w:tc>
        <w:tc>
          <w:tcPr>
            <w:tcW w:w="1923" w:type="dxa"/>
          </w:tcPr>
          <w:p w14:paraId="2441D726" w14:textId="77777777" w:rsidR="00913CB5" w:rsidRPr="00ED53D1" w:rsidRDefault="00913CB5" w:rsidP="00913CB5">
            <w:pPr>
              <w:jc w:val="center"/>
              <w:rPr>
                <w:rFonts w:ascii="Times New Roman" w:hAnsi="Times New Roman" w:cs="Times New Roman"/>
                <w:b/>
                <w:color w:val="FF0000"/>
              </w:rPr>
            </w:pPr>
          </w:p>
        </w:tc>
        <w:tc>
          <w:tcPr>
            <w:tcW w:w="1923" w:type="dxa"/>
          </w:tcPr>
          <w:p w14:paraId="05862B31" w14:textId="77777777" w:rsidR="00913CB5" w:rsidRPr="00ED53D1" w:rsidRDefault="00913CB5" w:rsidP="00913CB5">
            <w:pPr>
              <w:jc w:val="center"/>
              <w:rPr>
                <w:rFonts w:ascii="Times New Roman" w:hAnsi="Times New Roman" w:cs="Times New Roman"/>
                <w:b/>
                <w:color w:val="FF0000"/>
              </w:rPr>
            </w:pPr>
          </w:p>
        </w:tc>
        <w:tc>
          <w:tcPr>
            <w:tcW w:w="1893" w:type="dxa"/>
          </w:tcPr>
          <w:p w14:paraId="0733A051" w14:textId="77777777" w:rsidR="00913CB5" w:rsidRPr="00ED53D1" w:rsidRDefault="00913CB5" w:rsidP="00913CB5">
            <w:pPr>
              <w:jc w:val="center"/>
              <w:rPr>
                <w:rFonts w:ascii="Times New Roman" w:hAnsi="Times New Roman" w:cs="Times New Roman"/>
                <w:b/>
                <w:color w:val="FF0000"/>
              </w:rPr>
            </w:pPr>
          </w:p>
        </w:tc>
        <w:tc>
          <w:tcPr>
            <w:tcW w:w="2121" w:type="dxa"/>
          </w:tcPr>
          <w:p w14:paraId="5EC0F6B9" w14:textId="77777777" w:rsidR="00913CB5" w:rsidRPr="00ED53D1" w:rsidRDefault="00913CB5" w:rsidP="00913CB5">
            <w:pPr>
              <w:jc w:val="center"/>
              <w:rPr>
                <w:rFonts w:ascii="Times New Roman" w:hAnsi="Times New Roman" w:cs="Times New Roman"/>
                <w:b/>
                <w:color w:val="FF0000"/>
              </w:rPr>
            </w:pPr>
          </w:p>
        </w:tc>
      </w:tr>
      <w:tr w:rsidR="008459E0" w:rsidRPr="00ED53D1" w14:paraId="5E1ABE87" w14:textId="15BAF358" w:rsidTr="008459E0">
        <w:trPr>
          <w:trHeight w:val="268"/>
        </w:trPr>
        <w:tc>
          <w:tcPr>
            <w:tcW w:w="677" w:type="dxa"/>
          </w:tcPr>
          <w:p w14:paraId="55C03519" w14:textId="77777777" w:rsidR="008459E0" w:rsidRPr="00ED53D1" w:rsidRDefault="008459E0" w:rsidP="008459E0">
            <w:pPr>
              <w:jc w:val="center"/>
              <w:rPr>
                <w:rFonts w:ascii="Times New Roman" w:hAnsi="Times New Roman" w:cs="Times New Roman"/>
                <w:b/>
                <w:color w:val="FF0000"/>
              </w:rPr>
            </w:pPr>
            <w:r w:rsidRPr="00ED53D1">
              <w:rPr>
                <w:rFonts w:ascii="Times New Roman" w:hAnsi="Times New Roman" w:cs="Times New Roman"/>
              </w:rPr>
              <w:t>3.</w:t>
            </w:r>
          </w:p>
        </w:tc>
        <w:tc>
          <w:tcPr>
            <w:tcW w:w="2220" w:type="dxa"/>
          </w:tcPr>
          <w:p w14:paraId="49C1D14E" w14:textId="77777777" w:rsidR="008459E0" w:rsidRPr="00ED53D1" w:rsidRDefault="008459E0" w:rsidP="008459E0">
            <w:pPr>
              <w:rPr>
                <w:rFonts w:ascii="Times New Roman" w:hAnsi="Times New Roman" w:cs="Times New Roman"/>
                <w:b/>
                <w:color w:val="FF0000"/>
              </w:rPr>
            </w:pPr>
            <w:r w:rsidRPr="00ED53D1">
              <w:rPr>
                <w:rFonts w:ascii="Times New Roman" w:hAnsi="Times New Roman" w:cs="Times New Roman"/>
              </w:rPr>
              <w:t>Monitoriaus matuojamų parametrų atmintis ir perspėjimo signalizacija:</w:t>
            </w:r>
          </w:p>
        </w:tc>
        <w:tc>
          <w:tcPr>
            <w:tcW w:w="2437" w:type="dxa"/>
          </w:tcPr>
          <w:p w14:paraId="2B877348" w14:textId="77777777" w:rsidR="008459E0" w:rsidRPr="00ED53D1" w:rsidRDefault="008459E0" w:rsidP="008459E0">
            <w:pPr>
              <w:rPr>
                <w:rFonts w:ascii="Times New Roman" w:hAnsi="Times New Roman" w:cs="Times New Roman"/>
              </w:rPr>
            </w:pPr>
            <w:r w:rsidRPr="00ED53D1">
              <w:rPr>
                <w:rFonts w:ascii="Times New Roman" w:hAnsi="Times New Roman" w:cs="Times New Roman"/>
              </w:rPr>
              <w:t xml:space="preserve">1. Atminties trukmė (trendai) ≥ 72 val. </w:t>
            </w:r>
          </w:p>
          <w:p w14:paraId="065E51C0" w14:textId="77777777" w:rsidR="008459E0" w:rsidRPr="00ED53D1" w:rsidRDefault="008459E0" w:rsidP="008459E0">
            <w:pPr>
              <w:rPr>
                <w:rFonts w:ascii="Times New Roman" w:hAnsi="Times New Roman" w:cs="Times New Roman"/>
              </w:rPr>
            </w:pPr>
            <w:r w:rsidRPr="00ED53D1">
              <w:rPr>
                <w:rFonts w:ascii="Times New Roman" w:hAnsi="Times New Roman" w:cs="Times New Roman"/>
              </w:rPr>
              <w:t>2. Trumpos iki 1 val. trukmės trendų lentelės su ≤ 1 s rezoliucija;</w:t>
            </w:r>
          </w:p>
          <w:p w14:paraId="6B72D5E4" w14:textId="77777777" w:rsidR="008459E0" w:rsidRPr="00ED53D1" w:rsidRDefault="008459E0" w:rsidP="008459E0">
            <w:pPr>
              <w:rPr>
                <w:rFonts w:ascii="Times New Roman" w:hAnsi="Times New Roman" w:cs="Times New Roman"/>
              </w:rPr>
            </w:pPr>
            <w:r w:rsidRPr="00ED53D1">
              <w:rPr>
                <w:rFonts w:ascii="Times New Roman" w:hAnsi="Times New Roman" w:cs="Times New Roman"/>
              </w:rPr>
              <w:t>2. Atminties talpa ≥ 100 neinvazinio kraujospūdžio matavimų ir ≥ 100 aliarmų ir įvykių</w:t>
            </w:r>
          </w:p>
          <w:p w14:paraId="2F846CF0" w14:textId="77777777" w:rsidR="008459E0" w:rsidRPr="00ED53D1" w:rsidRDefault="008459E0" w:rsidP="008459E0">
            <w:pPr>
              <w:rPr>
                <w:rFonts w:ascii="Times New Roman" w:hAnsi="Times New Roman" w:cs="Times New Roman"/>
                <w:b/>
                <w:color w:val="FF0000"/>
              </w:rPr>
            </w:pPr>
            <w:r w:rsidRPr="00ED53D1">
              <w:rPr>
                <w:rFonts w:ascii="Times New Roman" w:hAnsi="Times New Roman" w:cs="Times New Roman"/>
              </w:rPr>
              <w:t>3. Perspėjimo signalizacija: garsinė ir vizuali</w:t>
            </w:r>
          </w:p>
        </w:tc>
        <w:tc>
          <w:tcPr>
            <w:tcW w:w="2110" w:type="dxa"/>
          </w:tcPr>
          <w:p w14:paraId="00BB8FCC" w14:textId="77777777" w:rsidR="008459E0" w:rsidRPr="00302A71" w:rsidRDefault="008459E0" w:rsidP="008459E0">
            <w:pPr>
              <w:rPr>
                <w:rFonts w:ascii="Times New Roman" w:hAnsi="Times New Roman" w:cs="Times New Roman"/>
                <w:highlight w:val="yellow"/>
              </w:rPr>
            </w:pPr>
            <w:r w:rsidRPr="00302A71">
              <w:rPr>
                <w:rFonts w:ascii="Times New Roman" w:hAnsi="Times New Roman" w:cs="Times New Roman"/>
                <w:highlight w:val="yellow"/>
              </w:rPr>
              <w:t xml:space="preserve">1. Atminties trukmė (trendai) ≥ 2400 val. </w:t>
            </w:r>
          </w:p>
          <w:p w14:paraId="368833F1" w14:textId="77777777" w:rsidR="008459E0" w:rsidRPr="00302A71" w:rsidRDefault="008459E0" w:rsidP="008459E0">
            <w:pPr>
              <w:rPr>
                <w:rFonts w:ascii="Times New Roman" w:hAnsi="Times New Roman" w:cs="Times New Roman"/>
                <w:highlight w:val="yellow"/>
              </w:rPr>
            </w:pPr>
            <w:r w:rsidRPr="00302A71">
              <w:rPr>
                <w:rFonts w:ascii="Times New Roman" w:hAnsi="Times New Roman" w:cs="Times New Roman"/>
                <w:highlight w:val="yellow"/>
              </w:rPr>
              <w:t>2. Trumpos iki 1 val. trukmės trendų lentelės su ≤ 1 min rezoliucija;</w:t>
            </w:r>
          </w:p>
          <w:p w14:paraId="223D6C2F" w14:textId="77777777" w:rsidR="008459E0" w:rsidRPr="00302A71" w:rsidRDefault="008459E0" w:rsidP="008459E0">
            <w:pPr>
              <w:rPr>
                <w:rFonts w:ascii="Times New Roman" w:hAnsi="Times New Roman" w:cs="Times New Roman"/>
                <w:highlight w:val="yellow"/>
              </w:rPr>
            </w:pPr>
            <w:r w:rsidRPr="00302A71">
              <w:rPr>
                <w:rFonts w:ascii="Times New Roman" w:hAnsi="Times New Roman" w:cs="Times New Roman"/>
                <w:highlight w:val="yellow"/>
              </w:rPr>
              <w:t>2. Atminties talpa ≥ 1200 neinvazinio kraujospūdžio matavimų ir ≥ 1000 aliarmų ir įvykių</w:t>
            </w:r>
          </w:p>
          <w:p w14:paraId="0653F641" w14:textId="296C1EE4" w:rsidR="008459E0" w:rsidRPr="00ED53D1" w:rsidRDefault="008459E0" w:rsidP="008459E0">
            <w:pPr>
              <w:rPr>
                <w:rFonts w:ascii="Times New Roman" w:hAnsi="Times New Roman" w:cs="Times New Roman"/>
                <w:b/>
                <w:color w:val="FF0000"/>
              </w:rPr>
            </w:pPr>
            <w:r w:rsidRPr="00302A71">
              <w:rPr>
                <w:rFonts w:ascii="Times New Roman" w:hAnsi="Times New Roman" w:cs="Times New Roman"/>
                <w:highlight w:val="yellow"/>
              </w:rPr>
              <w:t>3. Perspėjimo signalizacija: garsinė ir vizuali</w:t>
            </w:r>
          </w:p>
        </w:tc>
        <w:tc>
          <w:tcPr>
            <w:tcW w:w="1923" w:type="dxa"/>
          </w:tcPr>
          <w:p w14:paraId="5D3F4935" w14:textId="77777777" w:rsidR="008459E0" w:rsidRPr="00ED53D1" w:rsidRDefault="008459E0" w:rsidP="008459E0">
            <w:pPr>
              <w:jc w:val="center"/>
              <w:rPr>
                <w:rFonts w:ascii="Times New Roman" w:hAnsi="Times New Roman" w:cs="Times New Roman"/>
                <w:b/>
                <w:color w:val="FF0000"/>
              </w:rPr>
            </w:pPr>
          </w:p>
        </w:tc>
        <w:tc>
          <w:tcPr>
            <w:tcW w:w="1923" w:type="dxa"/>
          </w:tcPr>
          <w:p w14:paraId="6DD4FF95" w14:textId="77777777" w:rsidR="008459E0" w:rsidRPr="00ED53D1" w:rsidRDefault="008459E0" w:rsidP="008459E0">
            <w:pPr>
              <w:jc w:val="center"/>
              <w:rPr>
                <w:rFonts w:ascii="Times New Roman" w:hAnsi="Times New Roman" w:cs="Times New Roman"/>
                <w:b/>
                <w:color w:val="FF0000"/>
              </w:rPr>
            </w:pPr>
          </w:p>
        </w:tc>
        <w:tc>
          <w:tcPr>
            <w:tcW w:w="1893" w:type="dxa"/>
          </w:tcPr>
          <w:p w14:paraId="1F5DFA2E" w14:textId="77777777" w:rsidR="008459E0" w:rsidRPr="00ED53D1" w:rsidRDefault="008459E0" w:rsidP="008459E0">
            <w:pPr>
              <w:jc w:val="center"/>
              <w:rPr>
                <w:rFonts w:ascii="Times New Roman" w:hAnsi="Times New Roman" w:cs="Times New Roman"/>
                <w:b/>
                <w:color w:val="FF0000"/>
              </w:rPr>
            </w:pPr>
          </w:p>
        </w:tc>
        <w:tc>
          <w:tcPr>
            <w:tcW w:w="2121" w:type="dxa"/>
          </w:tcPr>
          <w:p w14:paraId="46289F45" w14:textId="77777777" w:rsidR="008459E0" w:rsidRPr="00DC6719" w:rsidRDefault="008459E0" w:rsidP="008459E0">
            <w:pPr>
              <w:spacing w:line="276" w:lineRule="auto"/>
              <w:rPr>
                <w:rFonts w:ascii="Times New Roman" w:eastAsia="Times New Roman" w:hAnsi="Times New Roman" w:cs="Times New Roman"/>
                <w:bCs/>
                <w:i/>
                <w:iCs/>
                <w:sz w:val="23"/>
                <w:szCs w:val="23"/>
              </w:rPr>
            </w:pPr>
            <w:r w:rsidRPr="00DC6719">
              <w:rPr>
                <w:rFonts w:ascii="Times New Roman" w:eastAsia="Times New Roman" w:hAnsi="Times New Roman" w:cs="Times New Roman"/>
                <w:bCs/>
                <w:sz w:val="23"/>
                <w:szCs w:val="23"/>
              </w:rPr>
              <w:t>3.2. Nėra prasmės trendų informacijos matyt dažniau nei 5 sekundės, kuomet yra stebima matuojamų parametrų dinamika. 5 sekundės pakankamos kūdikiams, kuriu klinikinė situacija gali keistis greičiau, o suaugusiems tinka 30 sekundžių, kuriu b</w:t>
            </w:r>
            <w:r>
              <w:rPr>
                <w:rFonts w:ascii="Times New Roman" w:eastAsia="Times New Roman" w:hAnsi="Times New Roman" w:cs="Times New Roman"/>
                <w:bCs/>
                <w:sz w:val="23"/>
                <w:szCs w:val="23"/>
              </w:rPr>
              <w:t>ū</w:t>
            </w:r>
            <w:r w:rsidRPr="00DC6719">
              <w:rPr>
                <w:rFonts w:ascii="Times New Roman" w:eastAsia="Times New Roman" w:hAnsi="Times New Roman" w:cs="Times New Roman"/>
                <w:bCs/>
                <w:sz w:val="23"/>
                <w:szCs w:val="23"/>
              </w:rPr>
              <w:t>sena keičiasi dažniausiai palaipsniui. Detaliai duomenų peržiūrai yra naudojama “pilna peržiūra” angl. full disclosure, kurios dėka galima matyti nu</w:t>
            </w:r>
            <w:r>
              <w:rPr>
                <w:rFonts w:ascii="Times New Roman" w:eastAsia="Times New Roman" w:hAnsi="Times New Roman" w:cs="Times New Roman"/>
                <w:bCs/>
                <w:sz w:val="23"/>
                <w:szCs w:val="23"/>
              </w:rPr>
              <w:t>o</w:t>
            </w:r>
            <w:r w:rsidRPr="00DC6719">
              <w:rPr>
                <w:rFonts w:ascii="Times New Roman" w:eastAsia="Times New Roman" w:hAnsi="Times New Roman" w:cs="Times New Roman"/>
                <w:bCs/>
                <w:sz w:val="23"/>
                <w:szCs w:val="23"/>
              </w:rPr>
              <w:t xml:space="preserve">latinį duomenų stebėjimo grafiką bei skaitines reikšmes ir platesniame diapazone nei 1 valanda.  Reikalavimą laikome pertekliniu ir prašome koreguoti: </w:t>
            </w:r>
            <w:r w:rsidRPr="00DC6719">
              <w:rPr>
                <w:rFonts w:ascii="Times New Roman" w:eastAsia="Times New Roman" w:hAnsi="Times New Roman" w:cs="Times New Roman"/>
                <w:bCs/>
              </w:rPr>
              <w:t xml:space="preserve">2. </w:t>
            </w:r>
            <w:r w:rsidRPr="00DC6719">
              <w:rPr>
                <w:rFonts w:ascii="Times New Roman" w:eastAsia="Times New Roman" w:hAnsi="Times New Roman" w:cs="Times New Roman"/>
                <w:bCs/>
                <w:i/>
                <w:iCs/>
              </w:rPr>
              <w:t>Trumpos ne mažiau kaip 1 val. trukmės trendų lentelės su ≤ 5 s rezoliucija;</w:t>
            </w:r>
          </w:p>
          <w:p w14:paraId="1F72F7BB" w14:textId="77777777" w:rsidR="008459E0" w:rsidRPr="00DC6719" w:rsidRDefault="008459E0" w:rsidP="008459E0">
            <w:pPr>
              <w:spacing w:line="276" w:lineRule="auto"/>
              <w:rPr>
                <w:rFonts w:ascii="Times New Roman" w:eastAsia="Times New Roman" w:hAnsi="Times New Roman" w:cs="Times New Roman"/>
                <w:bCs/>
                <w:sz w:val="23"/>
                <w:szCs w:val="23"/>
              </w:rPr>
            </w:pPr>
          </w:p>
          <w:p w14:paraId="1896765C" w14:textId="77777777" w:rsidR="008459E0" w:rsidRPr="00DC6719" w:rsidRDefault="008459E0" w:rsidP="008459E0">
            <w:pPr>
              <w:spacing w:line="276" w:lineRule="auto"/>
              <w:rPr>
                <w:rFonts w:ascii="Times New Roman" w:eastAsia="Times New Roman" w:hAnsi="Times New Roman" w:cs="Times New Roman"/>
                <w:bCs/>
                <w:sz w:val="23"/>
                <w:szCs w:val="23"/>
              </w:rPr>
            </w:pPr>
          </w:p>
          <w:p w14:paraId="40164259" w14:textId="77777777" w:rsidR="008459E0" w:rsidRPr="00ED53D1" w:rsidRDefault="008459E0" w:rsidP="008459E0">
            <w:pPr>
              <w:jc w:val="center"/>
              <w:rPr>
                <w:rFonts w:ascii="Times New Roman" w:hAnsi="Times New Roman" w:cs="Times New Roman"/>
                <w:b/>
                <w:color w:val="FF0000"/>
              </w:rPr>
            </w:pPr>
          </w:p>
        </w:tc>
      </w:tr>
      <w:tr w:rsidR="000068FF" w:rsidRPr="00ED53D1" w14:paraId="3595F88D" w14:textId="57D31082" w:rsidTr="008459E0">
        <w:trPr>
          <w:trHeight w:val="268"/>
        </w:trPr>
        <w:tc>
          <w:tcPr>
            <w:tcW w:w="677" w:type="dxa"/>
          </w:tcPr>
          <w:p w14:paraId="430C339C" w14:textId="77777777" w:rsidR="000068FF" w:rsidRPr="00ED53D1" w:rsidRDefault="000068FF" w:rsidP="000068FF">
            <w:pPr>
              <w:jc w:val="center"/>
              <w:rPr>
                <w:rFonts w:ascii="Times New Roman" w:hAnsi="Times New Roman" w:cs="Times New Roman"/>
                <w:b/>
                <w:color w:val="FF0000"/>
              </w:rPr>
            </w:pPr>
            <w:r w:rsidRPr="00ED53D1">
              <w:rPr>
                <w:rFonts w:ascii="Times New Roman" w:hAnsi="Times New Roman" w:cs="Times New Roman"/>
              </w:rPr>
              <w:t>4.</w:t>
            </w:r>
          </w:p>
        </w:tc>
        <w:tc>
          <w:tcPr>
            <w:tcW w:w="2220" w:type="dxa"/>
          </w:tcPr>
          <w:p w14:paraId="4624B719"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Monitoriaus funkcinės savybės</w:t>
            </w:r>
          </w:p>
        </w:tc>
        <w:tc>
          <w:tcPr>
            <w:tcW w:w="2437" w:type="dxa"/>
          </w:tcPr>
          <w:p w14:paraId="0991023E"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1. Integruota rankena monitoriaus pernešimui;</w:t>
            </w:r>
          </w:p>
          <w:p w14:paraId="1B0FB4EE"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2. Greitos prieigos klavišai;</w:t>
            </w:r>
          </w:p>
          <w:p w14:paraId="449CCEF9"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3. Galimybė pasirinkti tiktai skaitinę matuojamų parametrų išraišką ekrane;</w:t>
            </w:r>
          </w:p>
          <w:p w14:paraId="4EBD0F5B"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4. Integruotas spausdintuvas;</w:t>
            </w:r>
          </w:p>
          <w:p w14:paraId="4602FB49"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5. Galimybė monitorių prijungti prie suderinamos centrinės monitoravimo stoties tinklo kabeliu ir/arba bevieliu būdu;</w:t>
            </w:r>
          </w:p>
          <w:p w14:paraId="7B6F0891"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6. Monitoriaus ir kitų medicininių prietaisų sujungimo galimybė, kitų prietaisų matuojamų parametrų, kreivių, kilpinių kreivių atvaizdavimui monitoriaus ekrane;</w:t>
            </w:r>
          </w:p>
          <w:p w14:paraId="6DA895D7"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7. Galimybė prisijungti prie kito, tame pačiame tinkle esančio, paciento monitoriaus</w:t>
            </w:r>
          </w:p>
          <w:p w14:paraId="778939FC"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8. Nakties režimas, pasirinkus kurį, automatiškai išjungiami klavišų paspaudimo, širdies susitraukimus ir pulsą lydintys garsiniai signalai, sumažinamas ekrano apšvietimo ir aliarmų pranešimų garso lygis iki minimalaus galimo</w:t>
            </w:r>
          </w:p>
        </w:tc>
        <w:tc>
          <w:tcPr>
            <w:tcW w:w="2110" w:type="dxa"/>
          </w:tcPr>
          <w:p w14:paraId="33E9E62C" w14:textId="77777777" w:rsidR="000068FF" w:rsidRPr="00302A71" w:rsidRDefault="000068FF" w:rsidP="000068FF">
            <w:pPr>
              <w:rPr>
                <w:rFonts w:ascii="Times New Roman" w:hAnsi="Times New Roman" w:cs="Times New Roman"/>
                <w:strike/>
              </w:rPr>
            </w:pPr>
            <w:r w:rsidRPr="00302A71">
              <w:rPr>
                <w:rFonts w:ascii="Times New Roman" w:hAnsi="Times New Roman" w:cs="Times New Roman"/>
                <w:strike/>
                <w:highlight w:val="yellow"/>
              </w:rPr>
              <w:t>6. Monitoriaus ir kitų medicininių prietaisų sujungimo galimybė, kitų prietaisų matuojamų parametrų, kreivių, kilpinių kreivių atvaizdavimui monitoriaus ekrane;</w:t>
            </w:r>
            <w:r>
              <w:rPr>
                <w:rFonts w:ascii="Times New Roman" w:hAnsi="Times New Roman" w:cs="Times New Roman"/>
                <w:strike/>
              </w:rPr>
              <w:t xml:space="preserve"> - </w:t>
            </w:r>
            <w:r w:rsidRPr="00302A71">
              <w:rPr>
                <w:rFonts w:ascii="Times New Roman" w:hAnsi="Times New Roman" w:cs="Times New Roman"/>
                <w:b/>
                <w:bCs/>
              </w:rPr>
              <w:t>pritaikyta konkrečiam gamintojui, siūlome šalinti</w:t>
            </w:r>
            <w:r>
              <w:rPr>
                <w:rFonts w:ascii="Times New Roman" w:hAnsi="Times New Roman" w:cs="Times New Roman"/>
              </w:rPr>
              <w:t>.</w:t>
            </w:r>
          </w:p>
          <w:p w14:paraId="2F2FFB8E"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7. </w:t>
            </w:r>
            <w:r w:rsidRPr="00302A71">
              <w:rPr>
                <w:rFonts w:ascii="Times New Roman" w:hAnsi="Times New Roman" w:cs="Times New Roman"/>
                <w:strike/>
                <w:highlight w:val="yellow"/>
              </w:rPr>
              <w:t>Galimybė prisijungti prie kito, tame pačiame tinkle esančio, paciento monitoriaus</w:t>
            </w:r>
            <w:r>
              <w:rPr>
                <w:rFonts w:ascii="Times New Roman" w:hAnsi="Times New Roman" w:cs="Times New Roman"/>
              </w:rPr>
              <w:t xml:space="preserve"> </w:t>
            </w:r>
            <w:r w:rsidRPr="00302A71">
              <w:rPr>
                <w:rFonts w:ascii="Times New Roman" w:hAnsi="Times New Roman" w:cs="Times New Roman"/>
                <w:b/>
                <w:bCs/>
              </w:rPr>
              <w:t>pritaikyta konkrečiam gamintojui, siūlome šalinti</w:t>
            </w:r>
          </w:p>
          <w:p w14:paraId="66827381" w14:textId="5ED23AB2"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8. Nakties režimas, pasirinkus kurį, automatiškai išjungiami klavišų paspaudimo, širdies susitraukimus ir pulsą lydintys garsiniai signalai, sumažinamas ekrano apšvietimo ir aliarmų pranešimų garso lygis</w:t>
            </w:r>
          </w:p>
        </w:tc>
        <w:tc>
          <w:tcPr>
            <w:tcW w:w="1923" w:type="dxa"/>
          </w:tcPr>
          <w:p w14:paraId="70DD2C9F" w14:textId="77777777" w:rsidR="000068FF" w:rsidRPr="00ED53D1" w:rsidRDefault="000068FF" w:rsidP="000068FF">
            <w:pPr>
              <w:jc w:val="center"/>
              <w:rPr>
                <w:rFonts w:ascii="Times New Roman" w:hAnsi="Times New Roman" w:cs="Times New Roman"/>
                <w:b/>
                <w:color w:val="FF0000"/>
              </w:rPr>
            </w:pPr>
          </w:p>
        </w:tc>
        <w:tc>
          <w:tcPr>
            <w:tcW w:w="1923" w:type="dxa"/>
          </w:tcPr>
          <w:p w14:paraId="16DAB652" w14:textId="77777777" w:rsidR="000068FF" w:rsidRPr="00ED53D1" w:rsidRDefault="000068FF" w:rsidP="000068FF">
            <w:pPr>
              <w:jc w:val="center"/>
              <w:rPr>
                <w:rFonts w:ascii="Times New Roman" w:hAnsi="Times New Roman" w:cs="Times New Roman"/>
                <w:b/>
                <w:color w:val="FF0000"/>
              </w:rPr>
            </w:pPr>
          </w:p>
        </w:tc>
        <w:tc>
          <w:tcPr>
            <w:tcW w:w="1893" w:type="dxa"/>
          </w:tcPr>
          <w:p w14:paraId="5F912082" w14:textId="77777777" w:rsidR="000068FF" w:rsidRPr="00ED53D1" w:rsidRDefault="000068FF" w:rsidP="000068FF">
            <w:pPr>
              <w:jc w:val="center"/>
              <w:rPr>
                <w:rFonts w:ascii="Times New Roman" w:hAnsi="Times New Roman" w:cs="Times New Roman"/>
                <w:b/>
                <w:color w:val="FF0000"/>
              </w:rPr>
            </w:pPr>
          </w:p>
        </w:tc>
        <w:tc>
          <w:tcPr>
            <w:tcW w:w="2121" w:type="dxa"/>
          </w:tcPr>
          <w:p w14:paraId="7B266981" w14:textId="77777777" w:rsidR="000068FF" w:rsidRPr="00DC6719" w:rsidRDefault="000068FF" w:rsidP="000068FF">
            <w:pPr>
              <w:spacing w:line="276" w:lineRule="auto"/>
              <w:rPr>
                <w:rFonts w:ascii="Times New Roman" w:eastAsia="Times New Roman" w:hAnsi="Times New Roman" w:cs="Times New Roman"/>
                <w:bCs/>
                <w:i/>
                <w:iCs/>
                <w:sz w:val="23"/>
                <w:szCs w:val="23"/>
              </w:rPr>
            </w:pPr>
            <w:r w:rsidRPr="00DC6719">
              <w:rPr>
                <w:rFonts w:ascii="Times New Roman" w:eastAsia="Times New Roman" w:hAnsi="Times New Roman" w:cs="Times New Roman"/>
                <w:bCs/>
                <w:sz w:val="23"/>
                <w:szCs w:val="23"/>
              </w:rPr>
              <w:t>3.2. Nėra prasmės trendų informacijos matyt dažniau nei 5 sekundės, kuomet yra stebima matuojamų parametrų dinamika. 5 sekundės pakankamos kūdikiams, kuriu klinikinė situacija gali keistis greičiau, o suaugusiems tinka 30 sekundžių, kuriu b</w:t>
            </w:r>
            <w:r>
              <w:rPr>
                <w:rFonts w:ascii="Times New Roman" w:eastAsia="Times New Roman" w:hAnsi="Times New Roman" w:cs="Times New Roman"/>
                <w:bCs/>
                <w:sz w:val="23"/>
                <w:szCs w:val="23"/>
              </w:rPr>
              <w:t>ū</w:t>
            </w:r>
            <w:r w:rsidRPr="00DC6719">
              <w:rPr>
                <w:rFonts w:ascii="Times New Roman" w:eastAsia="Times New Roman" w:hAnsi="Times New Roman" w:cs="Times New Roman"/>
                <w:bCs/>
                <w:sz w:val="23"/>
                <w:szCs w:val="23"/>
              </w:rPr>
              <w:t>sena keičiasi dažniausiai palaipsniui. Detaliai duomenų peržiūrai yra naudojama “pilna peržiūra” angl. full disclosure, kurios dėka galima matyti nu</w:t>
            </w:r>
            <w:r>
              <w:rPr>
                <w:rFonts w:ascii="Times New Roman" w:eastAsia="Times New Roman" w:hAnsi="Times New Roman" w:cs="Times New Roman"/>
                <w:bCs/>
                <w:sz w:val="23"/>
                <w:szCs w:val="23"/>
              </w:rPr>
              <w:t>o</w:t>
            </w:r>
            <w:r w:rsidRPr="00DC6719">
              <w:rPr>
                <w:rFonts w:ascii="Times New Roman" w:eastAsia="Times New Roman" w:hAnsi="Times New Roman" w:cs="Times New Roman"/>
                <w:bCs/>
                <w:sz w:val="23"/>
                <w:szCs w:val="23"/>
              </w:rPr>
              <w:t xml:space="preserve">latinį duomenų stebėjimo grafiką bei skaitines reikšmes ir platesniame diapazone nei 1 valanda.  Reikalavimą laikome pertekliniu ir prašome koreguoti: </w:t>
            </w:r>
            <w:r w:rsidRPr="00DC6719">
              <w:rPr>
                <w:rFonts w:ascii="Times New Roman" w:eastAsia="Times New Roman" w:hAnsi="Times New Roman" w:cs="Times New Roman"/>
                <w:bCs/>
              </w:rPr>
              <w:t xml:space="preserve">2. </w:t>
            </w:r>
            <w:r w:rsidRPr="00DC6719">
              <w:rPr>
                <w:rFonts w:ascii="Times New Roman" w:eastAsia="Times New Roman" w:hAnsi="Times New Roman" w:cs="Times New Roman"/>
                <w:bCs/>
                <w:i/>
                <w:iCs/>
              </w:rPr>
              <w:t>Trumpos ne mažiau kaip 1 val. trukmės trendų lentelės su ≤ 5 s rezoliucija;</w:t>
            </w:r>
          </w:p>
          <w:p w14:paraId="0BAA7712" w14:textId="77777777" w:rsidR="000068FF" w:rsidRPr="00DC6719" w:rsidRDefault="000068FF" w:rsidP="000068FF">
            <w:pPr>
              <w:spacing w:line="276" w:lineRule="auto"/>
              <w:rPr>
                <w:rFonts w:ascii="Times New Roman" w:eastAsia="Times New Roman" w:hAnsi="Times New Roman" w:cs="Times New Roman"/>
                <w:bCs/>
                <w:sz w:val="23"/>
                <w:szCs w:val="23"/>
              </w:rPr>
            </w:pPr>
          </w:p>
          <w:p w14:paraId="25A6B519" w14:textId="77777777" w:rsidR="000068FF" w:rsidRPr="00DC6719" w:rsidRDefault="000068FF" w:rsidP="000068FF">
            <w:pPr>
              <w:spacing w:line="276" w:lineRule="auto"/>
              <w:rPr>
                <w:rFonts w:ascii="Times New Roman" w:eastAsia="Times New Roman" w:hAnsi="Times New Roman" w:cs="Times New Roman"/>
                <w:bCs/>
                <w:sz w:val="23"/>
                <w:szCs w:val="23"/>
              </w:rPr>
            </w:pPr>
          </w:p>
          <w:p w14:paraId="572D327A" w14:textId="77777777" w:rsidR="000068FF" w:rsidRPr="00ED53D1" w:rsidRDefault="000068FF" w:rsidP="000068FF">
            <w:pPr>
              <w:jc w:val="center"/>
              <w:rPr>
                <w:rFonts w:ascii="Times New Roman" w:hAnsi="Times New Roman" w:cs="Times New Roman"/>
                <w:b/>
                <w:color w:val="FF0000"/>
              </w:rPr>
            </w:pPr>
          </w:p>
        </w:tc>
      </w:tr>
      <w:tr w:rsidR="000068FF" w:rsidRPr="00ED53D1" w14:paraId="5FC36C53" w14:textId="76635139" w:rsidTr="008459E0">
        <w:trPr>
          <w:trHeight w:val="268"/>
        </w:trPr>
        <w:tc>
          <w:tcPr>
            <w:tcW w:w="677" w:type="dxa"/>
          </w:tcPr>
          <w:p w14:paraId="556D0726" w14:textId="77777777" w:rsidR="000068FF" w:rsidRPr="00ED53D1" w:rsidRDefault="000068FF" w:rsidP="000068FF">
            <w:pPr>
              <w:jc w:val="center"/>
              <w:rPr>
                <w:rFonts w:ascii="Times New Roman" w:hAnsi="Times New Roman" w:cs="Times New Roman"/>
                <w:b/>
                <w:color w:val="FF0000"/>
              </w:rPr>
            </w:pPr>
            <w:r w:rsidRPr="00ED53D1">
              <w:rPr>
                <w:rFonts w:ascii="Times New Roman" w:hAnsi="Times New Roman" w:cs="Times New Roman"/>
              </w:rPr>
              <w:t>5.</w:t>
            </w:r>
          </w:p>
        </w:tc>
        <w:tc>
          <w:tcPr>
            <w:tcW w:w="2220" w:type="dxa"/>
          </w:tcPr>
          <w:p w14:paraId="52B8130C"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Monitoruojami parametrai:</w:t>
            </w:r>
          </w:p>
          <w:p w14:paraId="7ABF8FD1" w14:textId="77777777" w:rsidR="000068FF" w:rsidRPr="00ED53D1" w:rsidRDefault="000068FF" w:rsidP="000068FF">
            <w:pPr>
              <w:rPr>
                <w:rFonts w:ascii="Times New Roman" w:hAnsi="Times New Roman" w:cs="Times New Roman"/>
                <w:b/>
                <w:color w:val="FF0000"/>
              </w:rPr>
            </w:pPr>
          </w:p>
        </w:tc>
        <w:tc>
          <w:tcPr>
            <w:tcW w:w="2437" w:type="dxa"/>
          </w:tcPr>
          <w:p w14:paraId="21FD4AAD"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1. EKG multi-derivacinis kanalas</w:t>
            </w:r>
          </w:p>
          <w:p w14:paraId="0D268B2B"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2. Respiracinis kanalas</w:t>
            </w:r>
          </w:p>
          <w:p w14:paraId="1AB5AC91"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3. Širdies susitraukimų dažnis (ŠSD) </w:t>
            </w:r>
          </w:p>
          <w:p w14:paraId="46A9F624"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4. Temperatūra - ≥ 2 kanalai</w:t>
            </w:r>
          </w:p>
          <w:p w14:paraId="01549727"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5. Neinvazinis kraujospūdis -1 kanalas</w:t>
            </w:r>
          </w:p>
          <w:p w14:paraId="25375F01"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6. SpO</w:t>
            </w:r>
            <w:r w:rsidRPr="00ED53D1">
              <w:rPr>
                <w:rFonts w:ascii="Times New Roman" w:hAnsi="Times New Roman" w:cs="Times New Roman"/>
                <w:vertAlign w:val="subscript"/>
              </w:rPr>
              <w:t>2</w:t>
            </w:r>
            <w:r w:rsidRPr="00ED53D1">
              <w:rPr>
                <w:rFonts w:ascii="Times New Roman" w:hAnsi="Times New Roman" w:cs="Times New Roman"/>
              </w:rPr>
              <w:t xml:space="preserve"> - 1 kanalas</w:t>
            </w:r>
          </w:p>
          <w:p w14:paraId="584466CE"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7. Galimybė prijungti O</w:t>
            </w:r>
            <w:r w:rsidRPr="00ED53D1">
              <w:rPr>
                <w:rFonts w:ascii="Times New Roman" w:hAnsi="Times New Roman" w:cs="Times New Roman"/>
                <w:vertAlign w:val="subscript"/>
              </w:rPr>
              <w:t>2</w:t>
            </w:r>
            <w:r w:rsidRPr="00ED53D1">
              <w:rPr>
                <w:rFonts w:ascii="Times New Roman" w:hAnsi="Times New Roman" w:cs="Times New Roman"/>
              </w:rPr>
              <w:t>, CO</w:t>
            </w:r>
            <w:r w:rsidRPr="00ED53D1">
              <w:rPr>
                <w:rFonts w:ascii="Times New Roman" w:hAnsi="Times New Roman" w:cs="Times New Roman"/>
                <w:vertAlign w:val="subscript"/>
              </w:rPr>
              <w:t>2</w:t>
            </w:r>
            <w:r w:rsidRPr="00ED53D1">
              <w:rPr>
                <w:rFonts w:ascii="Times New Roman" w:hAnsi="Times New Roman" w:cs="Times New Roman"/>
              </w:rPr>
              <w:t xml:space="preserve"> ir anestetinių dujų koncentracijos matavimo modulį</w:t>
            </w:r>
          </w:p>
        </w:tc>
        <w:tc>
          <w:tcPr>
            <w:tcW w:w="2110" w:type="dxa"/>
          </w:tcPr>
          <w:p w14:paraId="5328D014" w14:textId="77777777" w:rsidR="000068FF" w:rsidRPr="00ED53D1" w:rsidRDefault="000068FF" w:rsidP="000068FF">
            <w:pPr>
              <w:jc w:val="center"/>
              <w:rPr>
                <w:rFonts w:ascii="Times New Roman" w:hAnsi="Times New Roman" w:cs="Times New Roman"/>
                <w:b/>
                <w:color w:val="FF0000"/>
              </w:rPr>
            </w:pPr>
          </w:p>
        </w:tc>
        <w:tc>
          <w:tcPr>
            <w:tcW w:w="1923" w:type="dxa"/>
          </w:tcPr>
          <w:p w14:paraId="6D5F7FF1" w14:textId="77777777" w:rsidR="000068FF" w:rsidRPr="00ED53D1" w:rsidRDefault="000068FF" w:rsidP="000068FF">
            <w:pPr>
              <w:jc w:val="center"/>
              <w:rPr>
                <w:rFonts w:ascii="Times New Roman" w:hAnsi="Times New Roman" w:cs="Times New Roman"/>
                <w:b/>
                <w:color w:val="FF0000"/>
              </w:rPr>
            </w:pPr>
          </w:p>
        </w:tc>
        <w:tc>
          <w:tcPr>
            <w:tcW w:w="1923" w:type="dxa"/>
          </w:tcPr>
          <w:p w14:paraId="423ED10B" w14:textId="77777777" w:rsidR="000068FF" w:rsidRPr="00ED53D1" w:rsidRDefault="000068FF" w:rsidP="000068FF">
            <w:pPr>
              <w:jc w:val="center"/>
              <w:rPr>
                <w:rFonts w:ascii="Times New Roman" w:hAnsi="Times New Roman" w:cs="Times New Roman"/>
                <w:b/>
                <w:color w:val="FF0000"/>
              </w:rPr>
            </w:pPr>
          </w:p>
        </w:tc>
        <w:tc>
          <w:tcPr>
            <w:tcW w:w="1893" w:type="dxa"/>
          </w:tcPr>
          <w:p w14:paraId="7EE66E68" w14:textId="77777777" w:rsidR="000068FF" w:rsidRPr="00ED53D1" w:rsidRDefault="000068FF" w:rsidP="000068FF">
            <w:pPr>
              <w:jc w:val="center"/>
              <w:rPr>
                <w:rFonts w:ascii="Times New Roman" w:hAnsi="Times New Roman" w:cs="Times New Roman"/>
                <w:b/>
                <w:color w:val="FF0000"/>
              </w:rPr>
            </w:pPr>
          </w:p>
        </w:tc>
        <w:tc>
          <w:tcPr>
            <w:tcW w:w="2121" w:type="dxa"/>
          </w:tcPr>
          <w:p w14:paraId="5B2FFFA0" w14:textId="77777777" w:rsidR="000068FF" w:rsidRPr="00ED53D1" w:rsidRDefault="000068FF" w:rsidP="000068FF">
            <w:pPr>
              <w:jc w:val="center"/>
              <w:rPr>
                <w:rFonts w:ascii="Times New Roman" w:hAnsi="Times New Roman" w:cs="Times New Roman"/>
                <w:b/>
                <w:color w:val="FF0000"/>
              </w:rPr>
            </w:pPr>
          </w:p>
        </w:tc>
      </w:tr>
      <w:tr w:rsidR="000068FF" w:rsidRPr="00ED53D1" w14:paraId="6B3BBAFD" w14:textId="091733D2" w:rsidTr="008459E0">
        <w:trPr>
          <w:trHeight w:val="268"/>
        </w:trPr>
        <w:tc>
          <w:tcPr>
            <w:tcW w:w="677" w:type="dxa"/>
          </w:tcPr>
          <w:p w14:paraId="671F9CEB" w14:textId="77777777" w:rsidR="000068FF" w:rsidRPr="00ED53D1" w:rsidRDefault="000068FF" w:rsidP="000068FF">
            <w:pPr>
              <w:jc w:val="center"/>
              <w:rPr>
                <w:rFonts w:ascii="Times New Roman" w:hAnsi="Times New Roman" w:cs="Times New Roman"/>
                <w:b/>
                <w:color w:val="FF0000"/>
              </w:rPr>
            </w:pPr>
            <w:r w:rsidRPr="00ED53D1">
              <w:rPr>
                <w:rFonts w:ascii="Times New Roman" w:hAnsi="Times New Roman" w:cs="Times New Roman"/>
              </w:rPr>
              <w:t>6.</w:t>
            </w:r>
          </w:p>
        </w:tc>
        <w:tc>
          <w:tcPr>
            <w:tcW w:w="2220" w:type="dxa"/>
          </w:tcPr>
          <w:p w14:paraId="42D3CB5F"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Reikalavimai EKG multiderivaciniam kanalui:</w:t>
            </w:r>
          </w:p>
        </w:tc>
        <w:tc>
          <w:tcPr>
            <w:tcW w:w="2437" w:type="dxa"/>
          </w:tcPr>
          <w:p w14:paraId="522DD9D8"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1. EKG derivacijos: I, II, III, aVR, aVL, aVF, V</w:t>
            </w:r>
          </w:p>
          <w:p w14:paraId="440B279C"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2. Signalo atsistatymo trukmė po defibriliatoriaus iškrovos ≤ 5 s;</w:t>
            </w:r>
          </w:p>
          <w:p w14:paraId="7AFB53F9"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3. Širdies susitraukimų dažnio matavimo diapazonas (ne siauresnis už nurodytą)  15 - 350 k/min;</w:t>
            </w:r>
          </w:p>
          <w:p w14:paraId="16D18287"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4. Pasirenkamas EKG kreivės slinkimo greitis ne siauresniame kaip: 6.25-50 mm/s diapazone</w:t>
            </w:r>
          </w:p>
          <w:p w14:paraId="7E892D50"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5. ≥ 15 tipų aritmijų atpažinimas </w:t>
            </w:r>
          </w:p>
          <w:p w14:paraId="6F9C3FB5" w14:textId="77777777"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6. ≥ 7 EKG kreivių stebėjimas vienu metu</w:t>
            </w:r>
          </w:p>
        </w:tc>
        <w:tc>
          <w:tcPr>
            <w:tcW w:w="2110" w:type="dxa"/>
          </w:tcPr>
          <w:p w14:paraId="42229CC6" w14:textId="77777777" w:rsidR="000068FF" w:rsidRPr="00ED53D1" w:rsidRDefault="000068FF" w:rsidP="000068FF">
            <w:pPr>
              <w:rPr>
                <w:rFonts w:ascii="Times New Roman" w:hAnsi="Times New Roman" w:cs="Times New Roman"/>
              </w:rPr>
            </w:pPr>
            <w:r w:rsidRPr="00ED53D1">
              <w:rPr>
                <w:rFonts w:ascii="Times New Roman" w:hAnsi="Times New Roman" w:cs="Times New Roman"/>
              </w:rPr>
              <w:t xml:space="preserve">5. ≥ </w:t>
            </w:r>
            <w:r>
              <w:rPr>
                <w:rFonts w:ascii="Times New Roman" w:hAnsi="Times New Roman" w:cs="Times New Roman"/>
              </w:rPr>
              <w:t>30</w:t>
            </w:r>
            <w:r w:rsidRPr="00ED53D1">
              <w:rPr>
                <w:rFonts w:ascii="Times New Roman" w:hAnsi="Times New Roman" w:cs="Times New Roman"/>
              </w:rPr>
              <w:t xml:space="preserve"> tipų aritmijų atpažinimas </w:t>
            </w:r>
          </w:p>
          <w:p w14:paraId="58450773" w14:textId="44E5372A" w:rsidR="000068FF" w:rsidRPr="00ED53D1" w:rsidRDefault="000068FF" w:rsidP="000068FF">
            <w:pPr>
              <w:rPr>
                <w:rFonts w:ascii="Times New Roman" w:hAnsi="Times New Roman" w:cs="Times New Roman"/>
                <w:b/>
                <w:color w:val="FF0000"/>
              </w:rPr>
            </w:pPr>
            <w:r w:rsidRPr="00ED53D1">
              <w:rPr>
                <w:rFonts w:ascii="Times New Roman" w:hAnsi="Times New Roman" w:cs="Times New Roman"/>
              </w:rPr>
              <w:t xml:space="preserve">6. ≥ </w:t>
            </w:r>
            <w:r>
              <w:rPr>
                <w:rFonts w:ascii="Times New Roman" w:hAnsi="Times New Roman" w:cs="Times New Roman"/>
              </w:rPr>
              <w:t>12</w:t>
            </w:r>
            <w:r w:rsidRPr="00ED53D1">
              <w:rPr>
                <w:rFonts w:ascii="Times New Roman" w:hAnsi="Times New Roman" w:cs="Times New Roman"/>
              </w:rPr>
              <w:t xml:space="preserve"> EKG kreivių stebėjimas vienu metu</w:t>
            </w:r>
          </w:p>
        </w:tc>
        <w:tc>
          <w:tcPr>
            <w:tcW w:w="1923" w:type="dxa"/>
          </w:tcPr>
          <w:p w14:paraId="7CB4E504" w14:textId="77777777" w:rsidR="000068FF" w:rsidRPr="00ED53D1" w:rsidRDefault="000068FF" w:rsidP="000068FF">
            <w:pPr>
              <w:jc w:val="center"/>
              <w:rPr>
                <w:rFonts w:ascii="Times New Roman" w:hAnsi="Times New Roman" w:cs="Times New Roman"/>
                <w:b/>
                <w:color w:val="FF0000"/>
              </w:rPr>
            </w:pPr>
          </w:p>
        </w:tc>
        <w:tc>
          <w:tcPr>
            <w:tcW w:w="1923" w:type="dxa"/>
          </w:tcPr>
          <w:p w14:paraId="7F75580B" w14:textId="77777777" w:rsidR="000068FF" w:rsidRPr="00ED53D1" w:rsidRDefault="000068FF" w:rsidP="000068FF">
            <w:pPr>
              <w:jc w:val="center"/>
              <w:rPr>
                <w:rFonts w:ascii="Times New Roman" w:hAnsi="Times New Roman" w:cs="Times New Roman"/>
                <w:b/>
                <w:color w:val="FF0000"/>
              </w:rPr>
            </w:pPr>
          </w:p>
        </w:tc>
        <w:tc>
          <w:tcPr>
            <w:tcW w:w="1893" w:type="dxa"/>
          </w:tcPr>
          <w:p w14:paraId="53BFAC5C" w14:textId="77777777" w:rsidR="000068FF" w:rsidRPr="00ED53D1" w:rsidRDefault="000068FF" w:rsidP="000068FF">
            <w:pPr>
              <w:jc w:val="center"/>
              <w:rPr>
                <w:rFonts w:ascii="Times New Roman" w:hAnsi="Times New Roman" w:cs="Times New Roman"/>
                <w:b/>
                <w:color w:val="FF0000"/>
              </w:rPr>
            </w:pPr>
          </w:p>
        </w:tc>
        <w:tc>
          <w:tcPr>
            <w:tcW w:w="2121" w:type="dxa"/>
          </w:tcPr>
          <w:p w14:paraId="5A2BBA55" w14:textId="77777777" w:rsidR="000068FF" w:rsidRPr="00ED53D1" w:rsidRDefault="000068FF" w:rsidP="000068FF">
            <w:pPr>
              <w:jc w:val="center"/>
              <w:rPr>
                <w:rFonts w:ascii="Times New Roman" w:hAnsi="Times New Roman" w:cs="Times New Roman"/>
                <w:b/>
                <w:color w:val="FF0000"/>
              </w:rPr>
            </w:pPr>
          </w:p>
        </w:tc>
      </w:tr>
      <w:tr w:rsidR="000A0738" w:rsidRPr="00ED53D1" w14:paraId="3E524CFC" w14:textId="11587DE9" w:rsidTr="008459E0">
        <w:trPr>
          <w:trHeight w:val="268"/>
        </w:trPr>
        <w:tc>
          <w:tcPr>
            <w:tcW w:w="677" w:type="dxa"/>
          </w:tcPr>
          <w:p w14:paraId="6D81718C" w14:textId="77777777" w:rsidR="000A0738" w:rsidRPr="00ED53D1" w:rsidRDefault="000A0738" w:rsidP="000A0738">
            <w:pPr>
              <w:jc w:val="center"/>
              <w:rPr>
                <w:rFonts w:ascii="Times New Roman" w:hAnsi="Times New Roman" w:cs="Times New Roman"/>
                <w:b/>
                <w:color w:val="FF0000"/>
              </w:rPr>
            </w:pPr>
            <w:r w:rsidRPr="00ED53D1">
              <w:rPr>
                <w:rFonts w:ascii="Times New Roman" w:hAnsi="Times New Roman" w:cs="Times New Roman"/>
              </w:rPr>
              <w:t>7.</w:t>
            </w:r>
          </w:p>
        </w:tc>
        <w:tc>
          <w:tcPr>
            <w:tcW w:w="2220" w:type="dxa"/>
          </w:tcPr>
          <w:p w14:paraId="19EDE898" w14:textId="77777777" w:rsidR="000A0738" w:rsidRPr="00ED53D1" w:rsidRDefault="000A0738" w:rsidP="000A0738">
            <w:pPr>
              <w:rPr>
                <w:rFonts w:ascii="Times New Roman" w:hAnsi="Times New Roman" w:cs="Times New Roman"/>
                <w:b/>
                <w:color w:val="FF0000"/>
              </w:rPr>
            </w:pPr>
            <w:r w:rsidRPr="00ED53D1">
              <w:rPr>
                <w:rFonts w:ascii="Times New Roman" w:hAnsi="Times New Roman" w:cs="Times New Roman"/>
              </w:rPr>
              <w:t>Reikalavimai respiraciniam kanalui:</w:t>
            </w:r>
          </w:p>
        </w:tc>
        <w:tc>
          <w:tcPr>
            <w:tcW w:w="2437" w:type="dxa"/>
          </w:tcPr>
          <w:p w14:paraId="5700D5E0" w14:textId="77777777" w:rsidR="000A0738" w:rsidRPr="00ED53D1" w:rsidRDefault="000A0738" w:rsidP="000A0738">
            <w:pPr>
              <w:rPr>
                <w:rFonts w:ascii="Times New Roman" w:hAnsi="Times New Roman" w:cs="Times New Roman"/>
              </w:rPr>
            </w:pPr>
            <w:r w:rsidRPr="00ED53D1">
              <w:rPr>
                <w:rFonts w:ascii="Times New Roman" w:hAnsi="Times New Roman" w:cs="Times New Roman"/>
              </w:rPr>
              <w:t xml:space="preserve">1. Matuojamas kvėpavimo dažnis (ne siauresnis už nurodytą)  5 - 120 k/min. </w:t>
            </w:r>
          </w:p>
          <w:p w14:paraId="5619D73A" w14:textId="77777777" w:rsidR="000A0738" w:rsidRPr="00ED53D1" w:rsidRDefault="000A0738" w:rsidP="000A0738">
            <w:pPr>
              <w:rPr>
                <w:rFonts w:ascii="Times New Roman" w:hAnsi="Times New Roman" w:cs="Times New Roman"/>
                <w:b/>
                <w:color w:val="FF0000"/>
              </w:rPr>
            </w:pPr>
            <w:r w:rsidRPr="00ED53D1">
              <w:rPr>
                <w:rFonts w:ascii="Times New Roman" w:hAnsi="Times New Roman" w:cs="Times New Roman"/>
              </w:rPr>
              <w:t>2. Matavimo paklaida 6 - 120 k/min diapazone ± 2 k/min.</w:t>
            </w:r>
          </w:p>
        </w:tc>
        <w:tc>
          <w:tcPr>
            <w:tcW w:w="2110" w:type="dxa"/>
          </w:tcPr>
          <w:p w14:paraId="3862B8A4" w14:textId="77777777" w:rsidR="000A0738" w:rsidRPr="00ED53D1" w:rsidRDefault="000A0738" w:rsidP="000A0738">
            <w:pPr>
              <w:jc w:val="center"/>
              <w:rPr>
                <w:rFonts w:ascii="Times New Roman" w:hAnsi="Times New Roman" w:cs="Times New Roman"/>
                <w:b/>
                <w:color w:val="FF0000"/>
              </w:rPr>
            </w:pPr>
          </w:p>
        </w:tc>
        <w:tc>
          <w:tcPr>
            <w:tcW w:w="1923" w:type="dxa"/>
          </w:tcPr>
          <w:p w14:paraId="45EBD14E" w14:textId="77777777" w:rsidR="000A0738" w:rsidRPr="00ED53D1" w:rsidRDefault="000A0738" w:rsidP="000A0738">
            <w:pPr>
              <w:jc w:val="center"/>
              <w:rPr>
                <w:rFonts w:ascii="Times New Roman" w:hAnsi="Times New Roman" w:cs="Times New Roman"/>
                <w:b/>
                <w:color w:val="FF0000"/>
              </w:rPr>
            </w:pPr>
          </w:p>
        </w:tc>
        <w:tc>
          <w:tcPr>
            <w:tcW w:w="1923" w:type="dxa"/>
          </w:tcPr>
          <w:p w14:paraId="250FBBD2" w14:textId="77777777" w:rsidR="000A0738" w:rsidRPr="00ED53D1" w:rsidRDefault="000A0738" w:rsidP="000A0738">
            <w:pPr>
              <w:jc w:val="center"/>
              <w:rPr>
                <w:rFonts w:ascii="Times New Roman" w:hAnsi="Times New Roman" w:cs="Times New Roman"/>
                <w:b/>
                <w:color w:val="FF0000"/>
              </w:rPr>
            </w:pPr>
          </w:p>
        </w:tc>
        <w:tc>
          <w:tcPr>
            <w:tcW w:w="1893" w:type="dxa"/>
          </w:tcPr>
          <w:p w14:paraId="67A525B4" w14:textId="77777777" w:rsidR="000A0738" w:rsidRPr="00ED53D1" w:rsidRDefault="000A0738" w:rsidP="000A0738">
            <w:pPr>
              <w:jc w:val="center"/>
              <w:rPr>
                <w:rFonts w:ascii="Times New Roman" w:hAnsi="Times New Roman" w:cs="Times New Roman"/>
                <w:b/>
                <w:color w:val="FF0000"/>
              </w:rPr>
            </w:pPr>
          </w:p>
        </w:tc>
        <w:tc>
          <w:tcPr>
            <w:tcW w:w="2121" w:type="dxa"/>
          </w:tcPr>
          <w:p w14:paraId="0AE314FC" w14:textId="15A26CB6" w:rsidR="000A0738" w:rsidRPr="00ED53D1" w:rsidRDefault="000A0738" w:rsidP="000A0738">
            <w:pPr>
              <w:jc w:val="center"/>
              <w:rPr>
                <w:rFonts w:ascii="Times New Roman" w:hAnsi="Times New Roman" w:cs="Times New Roman"/>
                <w:b/>
                <w:color w:val="FF0000"/>
              </w:rPr>
            </w:pPr>
            <w:r>
              <w:rPr>
                <w:rFonts w:ascii="Times New Roman" w:eastAsia="Times New Roman" w:hAnsi="Times New Roman" w:cs="Times New Roman"/>
              </w:rPr>
              <w:t xml:space="preserve">Prašome keisti taip: ,,Matavimo paklaida 6 - 120 k/min diapazone , </w:t>
            </w:r>
            <w:r w:rsidRPr="00DA1302">
              <w:rPr>
                <w:rFonts w:ascii="Times New Roman" w:eastAsia="Times New Roman" w:hAnsi="Times New Roman" w:cs="Times New Roman"/>
                <w:b/>
                <w:bCs/>
              </w:rPr>
              <w:t>ne didesnė</w:t>
            </w:r>
            <w:r>
              <w:rPr>
                <w:rFonts w:ascii="Times New Roman" w:eastAsia="Times New Roman" w:hAnsi="Times New Roman" w:cs="Times New Roman"/>
              </w:rPr>
              <w:t xml:space="preserve"> kaip ± 2 k/min.“</w:t>
            </w:r>
          </w:p>
        </w:tc>
      </w:tr>
      <w:tr w:rsidR="000A0738" w:rsidRPr="00ED53D1" w14:paraId="04A22FB4" w14:textId="1EDF8CB8" w:rsidTr="008459E0">
        <w:trPr>
          <w:trHeight w:val="268"/>
        </w:trPr>
        <w:tc>
          <w:tcPr>
            <w:tcW w:w="677" w:type="dxa"/>
          </w:tcPr>
          <w:p w14:paraId="76603E7A" w14:textId="77777777" w:rsidR="000A0738" w:rsidRPr="00ED53D1" w:rsidRDefault="000A0738" w:rsidP="000A0738">
            <w:pPr>
              <w:jc w:val="center"/>
              <w:rPr>
                <w:rFonts w:ascii="Times New Roman" w:hAnsi="Times New Roman" w:cs="Times New Roman"/>
                <w:b/>
                <w:color w:val="FF0000"/>
              </w:rPr>
            </w:pPr>
            <w:r w:rsidRPr="00ED53D1">
              <w:rPr>
                <w:rFonts w:ascii="Times New Roman" w:hAnsi="Times New Roman" w:cs="Times New Roman"/>
              </w:rPr>
              <w:t>8.</w:t>
            </w:r>
          </w:p>
        </w:tc>
        <w:tc>
          <w:tcPr>
            <w:tcW w:w="2220" w:type="dxa"/>
          </w:tcPr>
          <w:p w14:paraId="6549D3D7" w14:textId="77777777" w:rsidR="000A0738" w:rsidRPr="00ED53D1" w:rsidRDefault="000A0738" w:rsidP="000A0738">
            <w:pPr>
              <w:rPr>
                <w:rFonts w:ascii="Times New Roman" w:hAnsi="Times New Roman" w:cs="Times New Roman"/>
                <w:b/>
                <w:color w:val="FF0000"/>
              </w:rPr>
            </w:pPr>
            <w:r w:rsidRPr="00ED53D1">
              <w:rPr>
                <w:rFonts w:ascii="Times New Roman" w:hAnsi="Times New Roman" w:cs="Times New Roman"/>
              </w:rPr>
              <w:t>Reikalavimai temperatūros matavimo kanalui:</w:t>
            </w:r>
          </w:p>
        </w:tc>
        <w:tc>
          <w:tcPr>
            <w:tcW w:w="2437" w:type="dxa"/>
          </w:tcPr>
          <w:p w14:paraId="5C50D351" w14:textId="77777777" w:rsidR="000A0738" w:rsidRPr="00ED53D1" w:rsidRDefault="000A0738" w:rsidP="000A0738">
            <w:pPr>
              <w:rPr>
                <w:rFonts w:ascii="Times New Roman" w:hAnsi="Times New Roman" w:cs="Times New Roman"/>
              </w:rPr>
            </w:pPr>
            <w:r w:rsidRPr="00ED53D1">
              <w:rPr>
                <w:rFonts w:ascii="Times New Roman" w:hAnsi="Times New Roman" w:cs="Times New Roman"/>
              </w:rPr>
              <w:t>1. Temperatūros matavimo diapazonas (ne siaurenis už nurodytą)  20 – 45</w:t>
            </w:r>
            <w:r w:rsidRPr="00ED53D1">
              <w:rPr>
                <w:rFonts w:ascii="Times New Roman" w:hAnsi="Times New Roman" w:cs="Times New Roman"/>
              </w:rPr>
              <w:sym w:font="Symbol" w:char="F0B0"/>
            </w:r>
            <w:r w:rsidRPr="00ED53D1">
              <w:rPr>
                <w:rFonts w:ascii="Times New Roman" w:hAnsi="Times New Roman" w:cs="Times New Roman"/>
              </w:rPr>
              <w:t xml:space="preserve">C. </w:t>
            </w:r>
          </w:p>
          <w:p w14:paraId="23C7C011" w14:textId="77777777" w:rsidR="000A0738" w:rsidRPr="00ED53D1" w:rsidRDefault="000A0738" w:rsidP="000A0738">
            <w:pPr>
              <w:rPr>
                <w:rFonts w:ascii="Times New Roman" w:hAnsi="Times New Roman" w:cs="Times New Roman"/>
                <w:b/>
                <w:color w:val="FF0000"/>
              </w:rPr>
            </w:pPr>
            <w:r w:rsidRPr="00ED53D1">
              <w:rPr>
                <w:rFonts w:ascii="Times New Roman" w:hAnsi="Times New Roman" w:cs="Times New Roman"/>
              </w:rPr>
              <w:t xml:space="preserve">2. Matavimo paklaida, neįskaitant jutiklio paklaidos, ne didesnė kaip </w:t>
            </w:r>
            <w:r w:rsidRPr="00ED53D1">
              <w:rPr>
                <w:rFonts w:ascii="Times New Roman" w:hAnsi="Times New Roman" w:cs="Times New Roman"/>
              </w:rPr>
              <w:sym w:font="Symbol" w:char="F0B1"/>
            </w:r>
            <w:r w:rsidRPr="00ED53D1">
              <w:rPr>
                <w:rFonts w:ascii="Times New Roman" w:hAnsi="Times New Roman" w:cs="Times New Roman"/>
              </w:rPr>
              <w:t xml:space="preserve"> 0,1</w:t>
            </w:r>
            <w:r w:rsidRPr="00ED53D1">
              <w:rPr>
                <w:rFonts w:ascii="Times New Roman" w:hAnsi="Times New Roman" w:cs="Times New Roman"/>
              </w:rPr>
              <w:sym w:font="Symbol" w:char="F0B0"/>
            </w:r>
            <w:r w:rsidRPr="00ED53D1">
              <w:rPr>
                <w:rFonts w:ascii="Times New Roman" w:hAnsi="Times New Roman" w:cs="Times New Roman"/>
              </w:rPr>
              <w:t>C</w:t>
            </w:r>
          </w:p>
        </w:tc>
        <w:tc>
          <w:tcPr>
            <w:tcW w:w="2110" w:type="dxa"/>
          </w:tcPr>
          <w:p w14:paraId="41200665" w14:textId="77777777" w:rsidR="000A0738" w:rsidRPr="00ED53D1" w:rsidRDefault="000A0738" w:rsidP="000A0738">
            <w:pPr>
              <w:jc w:val="center"/>
              <w:rPr>
                <w:rFonts w:ascii="Times New Roman" w:hAnsi="Times New Roman" w:cs="Times New Roman"/>
                <w:b/>
                <w:color w:val="FF0000"/>
              </w:rPr>
            </w:pPr>
          </w:p>
        </w:tc>
        <w:tc>
          <w:tcPr>
            <w:tcW w:w="1923" w:type="dxa"/>
          </w:tcPr>
          <w:p w14:paraId="6FB6C327" w14:textId="77777777" w:rsidR="000A0738" w:rsidRPr="00ED53D1" w:rsidRDefault="000A0738" w:rsidP="000A0738">
            <w:pPr>
              <w:jc w:val="center"/>
              <w:rPr>
                <w:rFonts w:ascii="Times New Roman" w:hAnsi="Times New Roman" w:cs="Times New Roman"/>
                <w:b/>
                <w:color w:val="FF0000"/>
              </w:rPr>
            </w:pPr>
          </w:p>
        </w:tc>
        <w:tc>
          <w:tcPr>
            <w:tcW w:w="1923" w:type="dxa"/>
          </w:tcPr>
          <w:p w14:paraId="0E1ED897" w14:textId="77777777" w:rsidR="000A0738" w:rsidRPr="00ED53D1" w:rsidRDefault="000A0738" w:rsidP="000A0738">
            <w:pPr>
              <w:jc w:val="center"/>
              <w:rPr>
                <w:rFonts w:ascii="Times New Roman" w:hAnsi="Times New Roman" w:cs="Times New Roman"/>
                <w:b/>
                <w:color w:val="FF0000"/>
              </w:rPr>
            </w:pPr>
          </w:p>
        </w:tc>
        <w:tc>
          <w:tcPr>
            <w:tcW w:w="1893" w:type="dxa"/>
          </w:tcPr>
          <w:p w14:paraId="5067D4DF" w14:textId="77777777" w:rsidR="000A0738" w:rsidRPr="00ED53D1" w:rsidRDefault="000A0738" w:rsidP="000A0738">
            <w:pPr>
              <w:jc w:val="center"/>
              <w:rPr>
                <w:rFonts w:ascii="Times New Roman" w:hAnsi="Times New Roman" w:cs="Times New Roman"/>
                <w:b/>
                <w:color w:val="FF0000"/>
              </w:rPr>
            </w:pPr>
          </w:p>
        </w:tc>
        <w:tc>
          <w:tcPr>
            <w:tcW w:w="2121" w:type="dxa"/>
          </w:tcPr>
          <w:p w14:paraId="01263B46" w14:textId="77777777" w:rsidR="000A0738" w:rsidRPr="00ED53D1" w:rsidRDefault="000A0738" w:rsidP="000A0738">
            <w:pPr>
              <w:jc w:val="center"/>
              <w:rPr>
                <w:rFonts w:ascii="Times New Roman" w:hAnsi="Times New Roman" w:cs="Times New Roman"/>
                <w:b/>
                <w:color w:val="FF0000"/>
              </w:rPr>
            </w:pPr>
          </w:p>
        </w:tc>
      </w:tr>
      <w:tr w:rsidR="003F2B05" w:rsidRPr="00ED53D1" w14:paraId="3B1CD21E" w14:textId="1296563A" w:rsidTr="008459E0">
        <w:trPr>
          <w:trHeight w:val="268"/>
        </w:trPr>
        <w:tc>
          <w:tcPr>
            <w:tcW w:w="677" w:type="dxa"/>
          </w:tcPr>
          <w:p w14:paraId="5D0CCC27" w14:textId="77777777" w:rsidR="003F2B05" w:rsidRPr="00ED53D1" w:rsidRDefault="003F2B05" w:rsidP="003F2B05">
            <w:pPr>
              <w:jc w:val="center"/>
              <w:rPr>
                <w:rFonts w:ascii="Times New Roman" w:hAnsi="Times New Roman" w:cs="Times New Roman"/>
                <w:b/>
                <w:color w:val="FF0000"/>
              </w:rPr>
            </w:pPr>
            <w:r w:rsidRPr="00ED53D1">
              <w:rPr>
                <w:rFonts w:ascii="Times New Roman" w:hAnsi="Times New Roman" w:cs="Times New Roman"/>
              </w:rPr>
              <w:t>9.</w:t>
            </w:r>
          </w:p>
        </w:tc>
        <w:tc>
          <w:tcPr>
            <w:tcW w:w="2220" w:type="dxa"/>
          </w:tcPr>
          <w:p w14:paraId="4F00E41C"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Reikalavimai neinvazinio kraujospūdžio kanalui:</w:t>
            </w:r>
          </w:p>
        </w:tc>
        <w:tc>
          <w:tcPr>
            <w:tcW w:w="2437" w:type="dxa"/>
          </w:tcPr>
          <w:p w14:paraId="703BEE3F"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1. Maksimalus slėgis manžetėje automatiškai apribojamas priklausomai nuo pasirinktos paciento amžiaus kategorijos;</w:t>
            </w:r>
          </w:p>
          <w:p w14:paraId="462FCC31"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2. Kraujospūdžio matavimo diapazonas suaugusiems (ne siauresnis už nurodytą) 10-270 mmHg;</w:t>
            </w:r>
          </w:p>
          <w:p w14:paraId="32B93D75"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3. Kraujospūdžio matuoklio darbo režimai automatinis, rankinis ir besitęsiantis. </w:t>
            </w:r>
          </w:p>
          <w:p w14:paraId="07777A30"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4. Automatiniame režime matavimai atliekami ne siauresniame intervale kaip nuo 1 iki 360 min;</w:t>
            </w:r>
          </w:p>
          <w:p w14:paraId="0D973E42"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5. Besitęsiančiame režime 5 min. laikotarpyje matavimai atliekami kas 5 s intervalu;</w:t>
            </w:r>
          </w:p>
          <w:p w14:paraId="7E3C3401"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6. Kraujospūdžio matavimo duomenys pateikiami atskirai sistolinis, diastolinis ir vidurinis kraujospūdis.</w:t>
            </w:r>
          </w:p>
        </w:tc>
        <w:tc>
          <w:tcPr>
            <w:tcW w:w="2110" w:type="dxa"/>
          </w:tcPr>
          <w:p w14:paraId="28821AEE" w14:textId="77777777" w:rsidR="003F2B05" w:rsidRPr="00DB6669" w:rsidRDefault="003F2B05" w:rsidP="003F2B05">
            <w:pPr>
              <w:rPr>
                <w:rFonts w:ascii="Times New Roman" w:hAnsi="Times New Roman" w:cs="Times New Roman"/>
              </w:rPr>
            </w:pPr>
            <w:r w:rsidRPr="00ED53D1">
              <w:rPr>
                <w:rFonts w:ascii="Times New Roman" w:hAnsi="Times New Roman" w:cs="Times New Roman"/>
              </w:rPr>
              <w:t xml:space="preserve">1. </w:t>
            </w:r>
            <w:r w:rsidRPr="007A3141">
              <w:rPr>
                <w:rFonts w:ascii="Times New Roman" w:hAnsi="Times New Roman" w:cs="Times New Roman"/>
                <w:strike/>
                <w:highlight w:val="yellow"/>
              </w:rPr>
              <w:t>Maksimalus slėgis manžetėje automatiškai apribojamas priklausomai nuo pasirinktos paciento amžiaus kategorijos –</w:t>
            </w:r>
            <w:r>
              <w:rPr>
                <w:rFonts w:ascii="Times New Roman" w:hAnsi="Times New Roman" w:cs="Times New Roman"/>
              </w:rPr>
              <w:t xml:space="preserve"> </w:t>
            </w:r>
            <w:r w:rsidRPr="007A3141">
              <w:rPr>
                <w:rFonts w:ascii="Times New Roman" w:hAnsi="Times New Roman" w:cs="Times New Roman"/>
                <w:b/>
                <w:bCs/>
              </w:rPr>
              <w:t>siūlome šalinti, pritaikytas konkrečiam gamintojui</w:t>
            </w:r>
          </w:p>
          <w:p w14:paraId="224FD9AE" w14:textId="77777777" w:rsidR="003F2B05" w:rsidRDefault="003F2B05" w:rsidP="003F2B05">
            <w:pPr>
              <w:rPr>
                <w:rFonts w:ascii="Times New Roman" w:hAnsi="Times New Roman" w:cs="Times New Roman"/>
              </w:rPr>
            </w:pPr>
          </w:p>
          <w:p w14:paraId="66A3F5E2" w14:textId="77777777" w:rsidR="003F2B05" w:rsidRPr="00ED53D1" w:rsidRDefault="003F2B05" w:rsidP="003F2B05">
            <w:pPr>
              <w:jc w:val="center"/>
              <w:rPr>
                <w:rFonts w:ascii="Times New Roman" w:hAnsi="Times New Roman" w:cs="Times New Roman"/>
                <w:b/>
                <w:color w:val="FF0000"/>
              </w:rPr>
            </w:pPr>
          </w:p>
        </w:tc>
        <w:tc>
          <w:tcPr>
            <w:tcW w:w="1923" w:type="dxa"/>
          </w:tcPr>
          <w:p w14:paraId="066104A3" w14:textId="77777777" w:rsidR="003F2B05" w:rsidRPr="00ED53D1" w:rsidRDefault="003F2B05" w:rsidP="003F2B05">
            <w:pPr>
              <w:jc w:val="center"/>
              <w:rPr>
                <w:rFonts w:ascii="Times New Roman" w:hAnsi="Times New Roman" w:cs="Times New Roman"/>
                <w:b/>
                <w:color w:val="FF0000"/>
              </w:rPr>
            </w:pPr>
          </w:p>
        </w:tc>
        <w:tc>
          <w:tcPr>
            <w:tcW w:w="1923" w:type="dxa"/>
          </w:tcPr>
          <w:p w14:paraId="29083B29" w14:textId="77777777" w:rsidR="003F2B05" w:rsidRPr="00ED53D1" w:rsidRDefault="003F2B05" w:rsidP="003F2B05">
            <w:pPr>
              <w:jc w:val="center"/>
              <w:rPr>
                <w:rFonts w:ascii="Times New Roman" w:hAnsi="Times New Roman" w:cs="Times New Roman"/>
                <w:b/>
                <w:color w:val="FF0000"/>
              </w:rPr>
            </w:pPr>
          </w:p>
        </w:tc>
        <w:tc>
          <w:tcPr>
            <w:tcW w:w="1893" w:type="dxa"/>
          </w:tcPr>
          <w:p w14:paraId="3BD25708" w14:textId="77777777" w:rsidR="003F2B05" w:rsidRPr="00ED53D1" w:rsidRDefault="003F2B05" w:rsidP="003F2B05">
            <w:pPr>
              <w:jc w:val="center"/>
              <w:rPr>
                <w:rFonts w:ascii="Times New Roman" w:hAnsi="Times New Roman" w:cs="Times New Roman"/>
                <w:b/>
                <w:color w:val="FF0000"/>
              </w:rPr>
            </w:pPr>
          </w:p>
        </w:tc>
        <w:tc>
          <w:tcPr>
            <w:tcW w:w="2121" w:type="dxa"/>
          </w:tcPr>
          <w:p w14:paraId="2C76B3AB" w14:textId="2C3433A5" w:rsidR="003F2B05" w:rsidRPr="00ED53D1" w:rsidRDefault="003F2B05" w:rsidP="003F2B05">
            <w:pPr>
              <w:jc w:val="center"/>
              <w:rPr>
                <w:rFonts w:ascii="Times New Roman" w:hAnsi="Times New Roman" w:cs="Times New Roman"/>
                <w:b/>
                <w:color w:val="FF0000"/>
              </w:rPr>
            </w:pPr>
            <w:r>
              <w:rPr>
                <w:rFonts w:ascii="Times New Roman" w:eastAsia="Times New Roman" w:hAnsi="Times New Roman" w:cs="Times New Roman"/>
                <w:bCs/>
              </w:rPr>
              <w:t>Prašome šalinti 9.</w:t>
            </w:r>
            <w:r>
              <w:rPr>
                <w:rFonts w:ascii="Times New Roman" w:eastAsia="Times New Roman" w:hAnsi="Times New Roman" w:cs="Times New Roman"/>
                <w:bCs/>
                <w:lang w:val="en-US"/>
              </w:rPr>
              <w:t>5 reikalavim</w:t>
            </w:r>
            <w:r>
              <w:rPr>
                <w:rFonts w:ascii="Times New Roman" w:eastAsia="Times New Roman" w:hAnsi="Times New Roman" w:cs="Times New Roman"/>
                <w:bCs/>
              </w:rPr>
              <w:t>ą.</w:t>
            </w:r>
          </w:p>
        </w:tc>
      </w:tr>
      <w:tr w:rsidR="003F2B05" w:rsidRPr="00ED53D1" w14:paraId="15428233" w14:textId="1E7D5EA2" w:rsidTr="008459E0">
        <w:trPr>
          <w:trHeight w:val="268"/>
        </w:trPr>
        <w:tc>
          <w:tcPr>
            <w:tcW w:w="677" w:type="dxa"/>
          </w:tcPr>
          <w:p w14:paraId="6884115B" w14:textId="77777777" w:rsidR="003F2B05" w:rsidRPr="00ED53D1" w:rsidRDefault="003F2B05" w:rsidP="003F2B05">
            <w:pPr>
              <w:jc w:val="center"/>
              <w:rPr>
                <w:rFonts w:ascii="Times New Roman" w:hAnsi="Times New Roman" w:cs="Times New Roman"/>
              </w:rPr>
            </w:pPr>
          </w:p>
        </w:tc>
        <w:tc>
          <w:tcPr>
            <w:tcW w:w="2220" w:type="dxa"/>
          </w:tcPr>
          <w:p w14:paraId="2D9AAED8" w14:textId="4CBFE7CD" w:rsidR="003F2B05" w:rsidRPr="00ED53D1" w:rsidRDefault="003F2B05" w:rsidP="003F2B05">
            <w:pPr>
              <w:rPr>
                <w:rFonts w:ascii="Times New Roman" w:hAnsi="Times New Roman" w:cs="Times New Roman"/>
              </w:rPr>
            </w:pPr>
            <w:r w:rsidRPr="007A3141">
              <w:rPr>
                <w:rFonts w:ascii="Times New Roman" w:hAnsi="Times New Roman" w:cs="Times New Roman"/>
                <w:b/>
                <w:bCs/>
                <w:highlight w:val="yellow"/>
              </w:rPr>
              <w:t xml:space="preserve">Nuolatinis raujospūdžio matavimas </w:t>
            </w:r>
          </w:p>
        </w:tc>
        <w:tc>
          <w:tcPr>
            <w:tcW w:w="2437" w:type="dxa"/>
          </w:tcPr>
          <w:p w14:paraId="223265B1" w14:textId="792C90CA" w:rsidR="003F2B05" w:rsidRPr="00ED53D1" w:rsidRDefault="003F2B05" w:rsidP="003F2B05">
            <w:pPr>
              <w:rPr>
                <w:rFonts w:ascii="Times New Roman" w:hAnsi="Times New Roman" w:cs="Times New Roman"/>
              </w:rPr>
            </w:pPr>
            <w:r w:rsidRPr="007A3141">
              <w:rPr>
                <w:rFonts w:ascii="Times New Roman" w:hAnsi="Times New Roman" w:cs="Times New Roman"/>
                <w:b/>
                <w:bCs/>
                <w:highlight w:val="yellow"/>
              </w:rPr>
              <w:t>Atliekamas nenaudojant manžetės (SpO</w:t>
            </w:r>
            <w:r w:rsidRPr="00BE24C4">
              <w:rPr>
                <w:rFonts w:ascii="Times New Roman" w:hAnsi="Times New Roman" w:cs="Times New Roman"/>
                <w:b/>
                <w:bCs/>
                <w:highlight w:val="yellow"/>
                <w:lang w:val="sv-SE"/>
              </w:rPr>
              <w:t>2 kanalo ir EKG pagalba)</w:t>
            </w:r>
          </w:p>
        </w:tc>
        <w:tc>
          <w:tcPr>
            <w:tcW w:w="2110" w:type="dxa"/>
          </w:tcPr>
          <w:p w14:paraId="02740D3F" w14:textId="2F5EB5AA" w:rsidR="003F2B05" w:rsidRPr="00ED53D1" w:rsidRDefault="003F2B05" w:rsidP="003F2B05">
            <w:pPr>
              <w:rPr>
                <w:rFonts w:ascii="Times New Roman" w:hAnsi="Times New Roman" w:cs="Times New Roman"/>
              </w:rPr>
            </w:pPr>
            <w:r w:rsidRPr="007A3141">
              <w:rPr>
                <w:rFonts w:ascii="Times New Roman" w:hAnsi="Times New Roman" w:cs="Times New Roman"/>
                <w:b/>
                <w:bCs/>
                <w:highlight w:val="yellow"/>
              </w:rPr>
              <w:t>Toks sprendimas yra itin universalus ligoninės darbe, siūlome įtraukti šį parametrą</w:t>
            </w:r>
          </w:p>
        </w:tc>
        <w:tc>
          <w:tcPr>
            <w:tcW w:w="1923" w:type="dxa"/>
          </w:tcPr>
          <w:p w14:paraId="392CEA7A" w14:textId="77777777" w:rsidR="003F2B05" w:rsidRPr="00ED53D1" w:rsidRDefault="003F2B05" w:rsidP="003F2B05">
            <w:pPr>
              <w:jc w:val="center"/>
              <w:rPr>
                <w:rFonts w:ascii="Times New Roman" w:hAnsi="Times New Roman" w:cs="Times New Roman"/>
                <w:b/>
                <w:color w:val="FF0000"/>
              </w:rPr>
            </w:pPr>
          </w:p>
        </w:tc>
        <w:tc>
          <w:tcPr>
            <w:tcW w:w="1923" w:type="dxa"/>
          </w:tcPr>
          <w:p w14:paraId="0B2C13D5" w14:textId="77777777" w:rsidR="003F2B05" w:rsidRPr="00ED53D1" w:rsidRDefault="003F2B05" w:rsidP="003F2B05">
            <w:pPr>
              <w:jc w:val="center"/>
              <w:rPr>
                <w:rFonts w:ascii="Times New Roman" w:hAnsi="Times New Roman" w:cs="Times New Roman"/>
                <w:b/>
                <w:color w:val="FF0000"/>
              </w:rPr>
            </w:pPr>
          </w:p>
        </w:tc>
        <w:tc>
          <w:tcPr>
            <w:tcW w:w="1893" w:type="dxa"/>
          </w:tcPr>
          <w:p w14:paraId="35017DC3" w14:textId="77777777" w:rsidR="003F2B05" w:rsidRPr="00ED53D1" w:rsidRDefault="003F2B05" w:rsidP="003F2B05">
            <w:pPr>
              <w:jc w:val="center"/>
              <w:rPr>
                <w:rFonts w:ascii="Times New Roman" w:hAnsi="Times New Roman" w:cs="Times New Roman"/>
                <w:b/>
                <w:color w:val="FF0000"/>
              </w:rPr>
            </w:pPr>
          </w:p>
        </w:tc>
        <w:tc>
          <w:tcPr>
            <w:tcW w:w="2121" w:type="dxa"/>
          </w:tcPr>
          <w:p w14:paraId="4AA422E0" w14:textId="77777777" w:rsidR="003F2B05" w:rsidRPr="00ED53D1" w:rsidRDefault="003F2B05" w:rsidP="003F2B05">
            <w:pPr>
              <w:jc w:val="center"/>
              <w:rPr>
                <w:rFonts w:ascii="Times New Roman" w:hAnsi="Times New Roman" w:cs="Times New Roman"/>
                <w:b/>
                <w:color w:val="FF0000"/>
              </w:rPr>
            </w:pPr>
          </w:p>
        </w:tc>
      </w:tr>
      <w:tr w:rsidR="003F2B05" w:rsidRPr="00ED53D1" w14:paraId="14B7183B" w14:textId="0A022423" w:rsidTr="008459E0">
        <w:trPr>
          <w:trHeight w:val="268"/>
        </w:trPr>
        <w:tc>
          <w:tcPr>
            <w:tcW w:w="677" w:type="dxa"/>
          </w:tcPr>
          <w:p w14:paraId="5BB59BC5" w14:textId="77777777" w:rsidR="003F2B05" w:rsidRPr="00ED53D1" w:rsidRDefault="003F2B05" w:rsidP="003F2B05">
            <w:pPr>
              <w:jc w:val="center"/>
              <w:rPr>
                <w:rFonts w:ascii="Times New Roman" w:hAnsi="Times New Roman" w:cs="Times New Roman"/>
                <w:b/>
                <w:color w:val="FF0000"/>
              </w:rPr>
            </w:pPr>
            <w:r w:rsidRPr="00ED53D1">
              <w:rPr>
                <w:rFonts w:ascii="Times New Roman" w:hAnsi="Times New Roman" w:cs="Times New Roman"/>
              </w:rPr>
              <w:t>10.</w:t>
            </w:r>
          </w:p>
        </w:tc>
        <w:tc>
          <w:tcPr>
            <w:tcW w:w="2220" w:type="dxa"/>
          </w:tcPr>
          <w:p w14:paraId="6125AA5C"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Reikalavimai SpO</w:t>
            </w:r>
            <w:r w:rsidRPr="00ED53D1">
              <w:rPr>
                <w:rFonts w:ascii="Times New Roman" w:hAnsi="Times New Roman" w:cs="Times New Roman"/>
                <w:vertAlign w:val="subscript"/>
              </w:rPr>
              <w:t>2</w:t>
            </w:r>
            <w:r w:rsidRPr="00ED53D1">
              <w:rPr>
                <w:rFonts w:ascii="Times New Roman" w:hAnsi="Times New Roman" w:cs="Times New Roman"/>
              </w:rPr>
              <w:t xml:space="preserve"> kanalui:</w:t>
            </w:r>
          </w:p>
        </w:tc>
        <w:tc>
          <w:tcPr>
            <w:tcW w:w="2437" w:type="dxa"/>
          </w:tcPr>
          <w:p w14:paraId="7D05646F"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1. SpO</w:t>
            </w:r>
            <w:r w:rsidRPr="00ED53D1">
              <w:rPr>
                <w:rFonts w:ascii="Times New Roman" w:hAnsi="Times New Roman" w:cs="Times New Roman"/>
                <w:vertAlign w:val="subscript"/>
              </w:rPr>
              <w:t>2</w:t>
            </w:r>
            <w:r w:rsidRPr="00ED53D1">
              <w:rPr>
                <w:rFonts w:ascii="Times New Roman" w:hAnsi="Times New Roman" w:cs="Times New Roman"/>
              </w:rPr>
              <w:t xml:space="preserve"> matavimo diapazonas ≤  40 - 100 </w:t>
            </w:r>
            <w:r w:rsidRPr="00ED53D1">
              <w:rPr>
                <w:rFonts w:ascii="Times New Roman" w:hAnsi="Times New Roman" w:cs="Times New Roman"/>
              </w:rPr>
              <w:sym w:font="Symbol" w:char="F025"/>
            </w:r>
            <w:r w:rsidRPr="00ED53D1">
              <w:rPr>
                <w:rFonts w:ascii="Times New Roman" w:hAnsi="Times New Roman" w:cs="Times New Roman"/>
              </w:rPr>
              <w:t>;</w:t>
            </w:r>
          </w:p>
          <w:p w14:paraId="52EAEE6F"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2. Matavimo paklaida ne didesnė kaip  </w:t>
            </w:r>
            <w:r w:rsidRPr="00ED53D1">
              <w:rPr>
                <w:rFonts w:ascii="Times New Roman" w:hAnsi="Times New Roman" w:cs="Times New Roman"/>
              </w:rPr>
              <w:sym w:font="Symbol" w:char="F0B1"/>
            </w:r>
            <w:r w:rsidRPr="00ED53D1">
              <w:rPr>
                <w:rFonts w:ascii="Times New Roman" w:hAnsi="Times New Roman" w:cs="Times New Roman"/>
              </w:rPr>
              <w:t xml:space="preserve"> 3,0 </w:t>
            </w:r>
            <w:r w:rsidRPr="00ED53D1">
              <w:rPr>
                <w:rFonts w:ascii="Times New Roman" w:hAnsi="Times New Roman" w:cs="Times New Roman"/>
              </w:rPr>
              <w:sym w:font="Symbol" w:char="F025"/>
            </w:r>
            <w:r w:rsidRPr="00ED53D1">
              <w:rPr>
                <w:rFonts w:ascii="Times New Roman" w:hAnsi="Times New Roman" w:cs="Times New Roman"/>
              </w:rPr>
              <w:t xml:space="preserve"> diapazone 70-100</w:t>
            </w:r>
            <w:r w:rsidRPr="00ED53D1">
              <w:rPr>
                <w:rFonts w:ascii="Times New Roman" w:hAnsi="Times New Roman" w:cs="Times New Roman"/>
              </w:rPr>
              <w:sym w:font="Symbol" w:char="F025"/>
            </w:r>
            <w:r w:rsidRPr="00ED53D1">
              <w:rPr>
                <w:rFonts w:ascii="Times New Roman" w:hAnsi="Times New Roman" w:cs="Times New Roman"/>
              </w:rPr>
              <w:t xml:space="preserve"> su komplektuojamu SpO</w:t>
            </w:r>
            <w:r w:rsidRPr="00ED53D1">
              <w:rPr>
                <w:rFonts w:ascii="Times New Roman" w:hAnsi="Times New Roman" w:cs="Times New Roman"/>
                <w:vertAlign w:val="subscript"/>
              </w:rPr>
              <w:t>2</w:t>
            </w:r>
            <w:r w:rsidRPr="00ED53D1">
              <w:rPr>
                <w:rFonts w:ascii="Times New Roman" w:hAnsi="Times New Roman" w:cs="Times New Roman"/>
              </w:rPr>
              <w:t xml:space="preserve"> jutikliu;</w:t>
            </w:r>
          </w:p>
          <w:p w14:paraId="19C9F8C2"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3. ŠSD matavimo diapazonas pagal SpO</w:t>
            </w:r>
            <w:r w:rsidRPr="00ED53D1">
              <w:rPr>
                <w:rFonts w:ascii="Times New Roman" w:hAnsi="Times New Roman" w:cs="Times New Roman"/>
                <w:vertAlign w:val="subscript"/>
              </w:rPr>
              <w:t xml:space="preserve">2      </w:t>
            </w:r>
            <w:r w:rsidRPr="00ED53D1">
              <w:rPr>
                <w:rFonts w:ascii="Times New Roman" w:hAnsi="Times New Roman" w:cs="Times New Roman"/>
              </w:rPr>
              <w:t>(ne siauresnis už nurodytą)  20 – 300 k/min.</w:t>
            </w:r>
          </w:p>
        </w:tc>
        <w:tc>
          <w:tcPr>
            <w:tcW w:w="2110" w:type="dxa"/>
          </w:tcPr>
          <w:p w14:paraId="7458FB8C" w14:textId="4E15A4C3" w:rsidR="003F2B05" w:rsidRPr="00ED53D1" w:rsidRDefault="003F2B05" w:rsidP="003F2B05">
            <w:pPr>
              <w:jc w:val="center"/>
              <w:rPr>
                <w:rFonts w:ascii="Times New Roman" w:hAnsi="Times New Roman" w:cs="Times New Roman"/>
                <w:b/>
                <w:color w:val="FF0000"/>
              </w:rPr>
            </w:pPr>
          </w:p>
        </w:tc>
        <w:tc>
          <w:tcPr>
            <w:tcW w:w="1923" w:type="dxa"/>
          </w:tcPr>
          <w:p w14:paraId="7CEAFDA7" w14:textId="77777777" w:rsidR="003F2B05" w:rsidRPr="00ED53D1" w:rsidRDefault="003F2B05" w:rsidP="003F2B05">
            <w:pPr>
              <w:jc w:val="center"/>
              <w:rPr>
                <w:rFonts w:ascii="Times New Roman" w:hAnsi="Times New Roman" w:cs="Times New Roman"/>
                <w:b/>
                <w:color w:val="FF0000"/>
              </w:rPr>
            </w:pPr>
          </w:p>
        </w:tc>
        <w:tc>
          <w:tcPr>
            <w:tcW w:w="1923" w:type="dxa"/>
          </w:tcPr>
          <w:p w14:paraId="7E67A05F" w14:textId="77777777" w:rsidR="003F2B05" w:rsidRPr="00ED53D1" w:rsidRDefault="003F2B05" w:rsidP="003F2B05">
            <w:pPr>
              <w:jc w:val="center"/>
              <w:rPr>
                <w:rFonts w:ascii="Times New Roman" w:hAnsi="Times New Roman" w:cs="Times New Roman"/>
                <w:b/>
                <w:color w:val="FF0000"/>
              </w:rPr>
            </w:pPr>
          </w:p>
        </w:tc>
        <w:tc>
          <w:tcPr>
            <w:tcW w:w="1893" w:type="dxa"/>
          </w:tcPr>
          <w:p w14:paraId="68806B66" w14:textId="77777777" w:rsidR="003F2B05" w:rsidRPr="00ED53D1" w:rsidRDefault="003F2B05" w:rsidP="003F2B05">
            <w:pPr>
              <w:jc w:val="center"/>
              <w:rPr>
                <w:rFonts w:ascii="Times New Roman" w:hAnsi="Times New Roman" w:cs="Times New Roman"/>
                <w:b/>
                <w:color w:val="FF0000"/>
              </w:rPr>
            </w:pPr>
          </w:p>
        </w:tc>
        <w:tc>
          <w:tcPr>
            <w:tcW w:w="2121" w:type="dxa"/>
          </w:tcPr>
          <w:p w14:paraId="0F3119D3" w14:textId="77777777" w:rsidR="003F2B05" w:rsidRPr="00ED53D1" w:rsidRDefault="003F2B05" w:rsidP="003F2B05">
            <w:pPr>
              <w:jc w:val="center"/>
              <w:rPr>
                <w:rFonts w:ascii="Times New Roman" w:hAnsi="Times New Roman" w:cs="Times New Roman"/>
                <w:b/>
                <w:color w:val="FF0000"/>
              </w:rPr>
            </w:pPr>
          </w:p>
        </w:tc>
      </w:tr>
      <w:tr w:rsidR="003F2B05" w:rsidRPr="00ED53D1" w14:paraId="6C4057D6" w14:textId="3575B7AF" w:rsidTr="008459E0">
        <w:trPr>
          <w:trHeight w:val="268"/>
        </w:trPr>
        <w:tc>
          <w:tcPr>
            <w:tcW w:w="677" w:type="dxa"/>
          </w:tcPr>
          <w:p w14:paraId="4F295857" w14:textId="77777777" w:rsidR="003F2B05" w:rsidRPr="00ED53D1" w:rsidRDefault="003F2B05" w:rsidP="003F2B05">
            <w:pPr>
              <w:jc w:val="center"/>
              <w:rPr>
                <w:rFonts w:ascii="Times New Roman" w:hAnsi="Times New Roman" w:cs="Times New Roman"/>
                <w:b/>
                <w:color w:val="FF0000"/>
              </w:rPr>
            </w:pPr>
            <w:r w:rsidRPr="00ED53D1">
              <w:rPr>
                <w:rFonts w:ascii="Times New Roman" w:hAnsi="Times New Roman" w:cs="Times New Roman"/>
              </w:rPr>
              <w:t>11.</w:t>
            </w:r>
          </w:p>
        </w:tc>
        <w:tc>
          <w:tcPr>
            <w:tcW w:w="2220" w:type="dxa"/>
          </w:tcPr>
          <w:p w14:paraId="002ED155"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 xml:space="preserve">Monitoriaus atsparumo skysčiams klasė </w:t>
            </w:r>
          </w:p>
        </w:tc>
        <w:tc>
          <w:tcPr>
            <w:tcW w:w="2437" w:type="dxa"/>
          </w:tcPr>
          <w:p w14:paraId="1F21678C"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Ne blogesnė kaip IPX1</w:t>
            </w:r>
          </w:p>
        </w:tc>
        <w:tc>
          <w:tcPr>
            <w:tcW w:w="2110" w:type="dxa"/>
          </w:tcPr>
          <w:p w14:paraId="5F8E2C24" w14:textId="77777777" w:rsidR="003F2B05" w:rsidRPr="00ED53D1" w:rsidRDefault="003F2B05" w:rsidP="003F2B05">
            <w:pPr>
              <w:jc w:val="center"/>
              <w:rPr>
                <w:rFonts w:ascii="Times New Roman" w:hAnsi="Times New Roman" w:cs="Times New Roman"/>
                <w:b/>
                <w:color w:val="FF0000"/>
              </w:rPr>
            </w:pPr>
          </w:p>
        </w:tc>
        <w:tc>
          <w:tcPr>
            <w:tcW w:w="1923" w:type="dxa"/>
          </w:tcPr>
          <w:p w14:paraId="55A1E101" w14:textId="77777777" w:rsidR="003F2B05" w:rsidRPr="00ED53D1" w:rsidRDefault="003F2B05" w:rsidP="003F2B05">
            <w:pPr>
              <w:jc w:val="center"/>
              <w:rPr>
                <w:rFonts w:ascii="Times New Roman" w:hAnsi="Times New Roman" w:cs="Times New Roman"/>
                <w:b/>
                <w:color w:val="FF0000"/>
              </w:rPr>
            </w:pPr>
          </w:p>
        </w:tc>
        <w:tc>
          <w:tcPr>
            <w:tcW w:w="1923" w:type="dxa"/>
          </w:tcPr>
          <w:p w14:paraId="473ED5A0" w14:textId="77777777" w:rsidR="003F2B05" w:rsidRPr="00ED53D1" w:rsidRDefault="003F2B05" w:rsidP="003F2B05">
            <w:pPr>
              <w:jc w:val="center"/>
              <w:rPr>
                <w:rFonts w:ascii="Times New Roman" w:hAnsi="Times New Roman" w:cs="Times New Roman"/>
                <w:b/>
                <w:color w:val="FF0000"/>
              </w:rPr>
            </w:pPr>
          </w:p>
        </w:tc>
        <w:tc>
          <w:tcPr>
            <w:tcW w:w="1893" w:type="dxa"/>
          </w:tcPr>
          <w:p w14:paraId="50963F74" w14:textId="77777777" w:rsidR="003F2B05" w:rsidRPr="00ED53D1" w:rsidRDefault="003F2B05" w:rsidP="003F2B05">
            <w:pPr>
              <w:jc w:val="center"/>
              <w:rPr>
                <w:rFonts w:ascii="Times New Roman" w:hAnsi="Times New Roman" w:cs="Times New Roman"/>
                <w:b/>
                <w:color w:val="FF0000"/>
              </w:rPr>
            </w:pPr>
          </w:p>
        </w:tc>
        <w:tc>
          <w:tcPr>
            <w:tcW w:w="2121" w:type="dxa"/>
          </w:tcPr>
          <w:p w14:paraId="00147E62" w14:textId="77777777" w:rsidR="003F2B05" w:rsidRPr="00ED53D1" w:rsidRDefault="003F2B05" w:rsidP="003F2B05">
            <w:pPr>
              <w:jc w:val="center"/>
              <w:rPr>
                <w:rFonts w:ascii="Times New Roman" w:hAnsi="Times New Roman" w:cs="Times New Roman"/>
                <w:b/>
                <w:color w:val="FF0000"/>
              </w:rPr>
            </w:pPr>
          </w:p>
        </w:tc>
      </w:tr>
      <w:tr w:rsidR="003F2B05" w:rsidRPr="00ED53D1" w14:paraId="0BA481A0" w14:textId="7D69D5E9" w:rsidTr="008459E0">
        <w:trPr>
          <w:trHeight w:val="268"/>
        </w:trPr>
        <w:tc>
          <w:tcPr>
            <w:tcW w:w="677" w:type="dxa"/>
          </w:tcPr>
          <w:p w14:paraId="7B76A91F" w14:textId="77777777" w:rsidR="003F2B05" w:rsidRPr="00ED53D1" w:rsidRDefault="003F2B05" w:rsidP="003F2B05">
            <w:pPr>
              <w:jc w:val="center"/>
              <w:rPr>
                <w:rFonts w:ascii="Times New Roman" w:hAnsi="Times New Roman" w:cs="Times New Roman"/>
                <w:b/>
                <w:color w:val="FF0000"/>
              </w:rPr>
            </w:pPr>
            <w:r w:rsidRPr="00ED53D1">
              <w:rPr>
                <w:rFonts w:ascii="Times New Roman" w:hAnsi="Times New Roman" w:cs="Times New Roman"/>
              </w:rPr>
              <w:t>12.</w:t>
            </w:r>
          </w:p>
        </w:tc>
        <w:tc>
          <w:tcPr>
            <w:tcW w:w="2220" w:type="dxa"/>
          </w:tcPr>
          <w:p w14:paraId="1242F82F"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Monitorių komplektacija:</w:t>
            </w:r>
          </w:p>
        </w:tc>
        <w:tc>
          <w:tcPr>
            <w:tcW w:w="2437" w:type="dxa"/>
          </w:tcPr>
          <w:p w14:paraId="2E37E889"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1.Daugkartinio naudojimo laidas 5-iems EKG elektrodams prijungti – 1 vnt.</w:t>
            </w:r>
          </w:p>
          <w:p w14:paraId="31E091DC"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2.Vienkartinio naudojimo laidas 5-iems EKG elektrodams prijungti – 5 vnt. </w:t>
            </w:r>
          </w:p>
          <w:p w14:paraId="0F486058"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3. Daugkartinio naudojimo SpO2 matavimo daviklis suaugusiems (Nellcor arba Masimo technologija) – 1 vnt.</w:t>
            </w:r>
          </w:p>
          <w:p w14:paraId="66A4C504"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4. Daugkartinio naudojimo temperatūros matavimo daviklis suaugusiam – 1 vnt.</w:t>
            </w:r>
          </w:p>
          <w:p w14:paraId="5A271B5E"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5. Daugkartinio naudojimo temperatūros matavimo daviklis vaikui – 1 vnt.</w:t>
            </w:r>
          </w:p>
          <w:p w14:paraId="2951DB16"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6. Daugkartinio naudojimo manžetės neinvazinio kraujospūdžio matavimui skirtos suaugusiam– 3 vnt. (skirtingo dydžio manžetės)</w:t>
            </w:r>
          </w:p>
          <w:p w14:paraId="444EB116"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7.Daugkartinio naudojimo mažetės neinvazinio kraujospūdžio matavimui skirtos vaikams – 2 vnt. (skirtingo dydžio) </w:t>
            </w:r>
          </w:p>
          <w:p w14:paraId="19EC6785" w14:textId="77777777" w:rsidR="003F2B05" w:rsidRPr="00ED53D1" w:rsidRDefault="003F2B05" w:rsidP="003F2B05">
            <w:pPr>
              <w:rPr>
                <w:rFonts w:ascii="Times New Roman" w:hAnsi="Times New Roman" w:cs="Times New Roman"/>
                <w:b/>
                <w:color w:val="FF0000"/>
              </w:rPr>
            </w:pPr>
            <w:r w:rsidRPr="00ED53D1">
              <w:rPr>
                <w:rFonts w:ascii="Times New Roman" w:hAnsi="Times New Roman" w:cs="Times New Roman"/>
              </w:rPr>
              <w:t>8.Daugkartinio naudojimo žarnelė, tinkama visų punktuose nr. 12.6 ir 12.7 išvardintų manžečių prijungimui prie monitoriaus – 1 vnt.</w:t>
            </w:r>
          </w:p>
        </w:tc>
        <w:tc>
          <w:tcPr>
            <w:tcW w:w="2110" w:type="dxa"/>
          </w:tcPr>
          <w:p w14:paraId="6D82C795"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 xml:space="preserve"> </w:t>
            </w:r>
          </w:p>
          <w:p w14:paraId="4D2F9E6E" w14:textId="77777777" w:rsidR="003F2B05" w:rsidRPr="00ED53D1" w:rsidRDefault="003F2B05" w:rsidP="003F2B05">
            <w:pPr>
              <w:rPr>
                <w:rFonts w:ascii="Times New Roman" w:hAnsi="Times New Roman" w:cs="Times New Roman"/>
              </w:rPr>
            </w:pPr>
            <w:r w:rsidRPr="00ED53D1">
              <w:rPr>
                <w:rFonts w:ascii="Times New Roman" w:hAnsi="Times New Roman" w:cs="Times New Roman"/>
              </w:rPr>
              <w:t>3. Daugkartinio naudojimo SpO2 matavimo daviklis suaugusiems (Nellcor</w:t>
            </w:r>
            <w:r>
              <w:rPr>
                <w:rFonts w:ascii="Times New Roman" w:hAnsi="Times New Roman" w:cs="Times New Roman"/>
              </w:rPr>
              <w:t xml:space="preserve">, </w:t>
            </w:r>
            <w:r w:rsidRPr="00ED53D1">
              <w:rPr>
                <w:rFonts w:ascii="Times New Roman" w:hAnsi="Times New Roman" w:cs="Times New Roman"/>
              </w:rPr>
              <w:t xml:space="preserve">Masimo </w:t>
            </w:r>
            <w:r>
              <w:rPr>
                <w:rFonts w:ascii="Times New Roman" w:hAnsi="Times New Roman" w:cs="Times New Roman"/>
              </w:rPr>
              <w:t xml:space="preserve">arba kita suderinama su monitoriumi </w:t>
            </w:r>
            <w:r w:rsidRPr="00ED53D1">
              <w:rPr>
                <w:rFonts w:ascii="Times New Roman" w:hAnsi="Times New Roman" w:cs="Times New Roman"/>
              </w:rPr>
              <w:t>technologija) – 1 vnt.</w:t>
            </w:r>
          </w:p>
          <w:p w14:paraId="1D4C1A95" w14:textId="77777777" w:rsidR="003F2B05" w:rsidRPr="00ED53D1" w:rsidRDefault="003F2B05" w:rsidP="003F2B05">
            <w:pPr>
              <w:jc w:val="center"/>
              <w:rPr>
                <w:rFonts w:ascii="Times New Roman" w:hAnsi="Times New Roman" w:cs="Times New Roman"/>
                <w:b/>
                <w:color w:val="FF0000"/>
              </w:rPr>
            </w:pPr>
          </w:p>
        </w:tc>
        <w:tc>
          <w:tcPr>
            <w:tcW w:w="1923" w:type="dxa"/>
          </w:tcPr>
          <w:p w14:paraId="439343FA" w14:textId="77777777" w:rsidR="003F2B05" w:rsidRPr="00ED53D1" w:rsidRDefault="003F2B05" w:rsidP="003F2B05">
            <w:pPr>
              <w:jc w:val="center"/>
              <w:rPr>
                <w:rFonts w:ascii="Times New Roman" w:hAnsi="Times New Roman" w:cs="Times New Roman"/>
                <w:b/>
                <w:color w:val="FF0000"/>
              </w:rPr>
            </w:pPr>
          </w:p>
        </w:tc>
        <w:tc>
          <w:tcPr>
            <w:tcW w:w="1923" w:type="dxa"/>
          </w:tcPr>
          <w:p w14:paraId="3C9AB503" w14:textId="77777777" w:rsidR="003F2B05" w:rsidRPr="00ED53D1" w:rsidRDefault="003F2B05" w:rsidP="003F2B05">
            <w:pPr>
              <w:jc w:val="center"/>
              <w:rPr>
                <w:rFonts w:ascii="Times New Roman" w:hAnsi="Times New Roman" w:cs="Times New Roman"/>
                <w:b/>
                <w:color w:val="FF0000"/>
              </w:rPr>
            </w:pPr>
          </w:p>
        </w:tc>
        <w:tc>
          <w:tcPr>
            <w:tcW w:w="1893" w:type="dxa"/>
          </w:tcPr>
          <w:p w14:paraId="161EF894" w14:textId="77777777" w:rsidR="003F2B05" w:rsidRPr="00ED53D1" w:rsidRDefault="003F2B05" w:rsidP="003F2B05">
            <w:pPr>
              <w:jc w:val="center"/>
              <w:rPr>
                <w:rFonts w:ascii="Times New Roman" w:hAnsi="Times New Roman" w:cs="Times New Roman"/>
                <w:b/>
                <w:color w:val="FF0000"/>
              </w:rPr>
            </w:pPr>
          </w:p>
        </w:tc>
        <w:tc>
          <w:tcPr>
            <w:tcW w:w="2121" w:type="dxa"/>
          </w:tcPr>
          <w:p w14:paraId="604058BC" w14:textId="77777777" w:rsidR="003F2B05" w:rsidRPr="00ED53D1" w:rsidRDefault="003F2B05" w:rsidP="003F2B05">
            <w:pPr>
              <w:jc w:val="center"/>
              <w:rPr>
                <w:rFonts w:ascii="Times New Roman" w:hAnsi="Times New Roman" w:cs="Times New Roman"/>
                <w:b/>
                <w:color w:val="FF0000"/>
              </w:rPr>
            </w:pPr>
          </w:p>
        </w:tc>
      </w:tr>
    </w:tbl>
    <w:p w14:paraId="6473F97C" w14:textId="77777777" w:rsidR="00AC7360" w:rsidRDefault="00AC7360" w:rsidP="00705B00">
      <w:pPr>
        <w:spacing w:line="256" w:lineRule="auto"/>
        <w:rPr>
          <w:rFonts w:ascii="Times New Roman" w:hAnsi="Times New Roman" w:cs="Times New Roman"/>
        </w:rPr>
      </w:pPr>
    </w:p>
    <w:p w14:paraId="75CFF718" w14:textId="77777777" w:rsidR="002E4585" w:rsidRDefault="002E4585" w:rsidP="002E4585">
      <w:pPr>
        <w:spacing w:line="256" w:lineRule="auto"/>
        <w:rPr>
          <w:rFonts w:ascii="Times New Roman" w:hAnsi="Times New Roman" w:cs="Times New Roman"/>
        </w:rPr>
      </w:pPr>
      <w:r w:rsidRPr="009823AD">
        <w:rPr>
          <w:rFonts w:ascii="Times New Roman" w:hAnsi="Times New Roman" w:cs="Times New Roman"/>
        </w:rPr>
        <w:t>APIBENDRINIMAI, IŠVADOS:</w:t>
      </w:r>
    </w:p>
    <w:p w14:paraId="46474FF3" w14:textId="11F61556" w:rsidR="002E4585" w:rsidRPr="002E4585" w:rsidRDefault="002E4585" w:rsidP="002E4585">
      <w:pPr>
        <w:pStyle w:val="Sraopastraipa"/>
        <w:numPr>
          <w:ilvl w:val="0"/>
          <w:numId w:val="38"/>
        </w:numPr>
        <w:spacing w:line="256" w:lineRule="auto"/>
        <w:rPr>
          <w:rFonts w:ascii="Times New Roman" w:hAnsi="Times New Roman" w:cs="Times New Roman"/>
          <w:i/>
          <w:iCs/>
          <w:color w:val="EE0000"/>
        </w:rPr>
      </w:pPr>
      <w:r w:rsidRPr="00D4759A">
        <w:rPr>
          <w:rFonts w:ascii="Times New Roman" w:hAnsi="Times New Roman" w:cs="Times New Roman"/>
          <w:color w:val="EE0000"/>
        </w:rPr>
        <w:t>15 dalyvis siūlo sujungti į vieną pirkimo dalį – 9 (Centrinis monitoriavimo postas ) ir 10 (</w:t>
      </w:r>
      <w:r w:rsidRPr="00D4759A">
        <w:rPr>
          <w:rFonts w:ascii="Times New Roman" w:hAnsi="Times New Roman" w:cs="Times New Roman"/>
          <w:color w:val="EE0000"/>
          <w:lang w:eastAsia="lt-LT"/>
        </w:rPr>
        <w:t xml:space="preserve">Gyvybinių parametrų sekimo monitorius) </w:t>
      </w:r>
      <w:r w:rsidRPr="00D4759A">
        <w:rPr>
          <w:rFonts w:ascii="Times New Roman" w:hAnsi="Times New Roman" w:cs="Times New Roman"/>
          <w:b/>
          <w:bCs/>
          <w:color w:val="EE0000"/>
          <w:lang w:eastAsia="lt-LT"/>
        </w:rPr>
        <w:t xml:space="preserve"> </w:t>
      </w:r>
      <w:r w:rsidRPr="006C400A">
        <w:rPr>
          <w:rFonts w:ascii="Times New Roman" w:hAnsi="Times New Roman" w:cs="Times New Roman"/>
          <w:color w:val="EE0000"/>
          <w:lang w:eastAsia="lt-LT"/>
        </w:rPr>
        <w:t>pirkimo dalis</w:t>
      </w:r>
      <w:r>
        <w:rPr>
          <w:rFonts w:ascii="Times New Roman" w:hAnsi="Times New Roman" w:cs="Times New Roman"/>
          <w:b/>
          <w:bCs/>
          <w:color w:val="EE0000"/>
          <w:lang w:eastAsia="lt-LT"/>
        </w:rPr>
        <w:t xml:space="preserve">- </w:t>
      </w:r>
      <w:r w:rsidR="003A4266">
        <w:rPr>
          <w:rFonts w:ascii="Times New Roman" w:hAnsi="Times New Roman" w:cs="Times New Roman"/>
          <w:i/>
          <w:iCs/>
          <w:lang w:eastAsia="lt-LT"/>
        </w:rPr>
        <w:t>siūlymą tenkina</w:t>
      </w:r>
      <w:r w:rsidR="00B30B8F">
        <w:rPr>
          <w:rFonts w:ascii="Times New Roman" w:hAnsi="Times New Roman" w:cs="Times New Roman"/>
          <w:i/>
          <w:iCs/>
          <w:lang w:eastAsia="lt-LT"/>
        </w:rPr>
        <w:t>me</w:t>
      </w:r>
      <w:r w:rsidR="00137640">
        <w:rPr>
          <w:rFonts w:ascii="Times New Roman" w:hAnsi="Times New Roman" w:cs="Times New Roman"/>
          <w:i/>
          <w:iCs/>
          <w:lang w:eastAsia="lt-LT"/>
        </w:rPr>
        <w:t xml:space="preserve"> 9 – 10 pirkimo dalis sujungiame į vieną pirkimo dalį.</w:t>
      </w:r>
    </w:p>
    <w:p w14:paraId="026B6358" w14:textId="51222E00" w:rsidR="002E4585" w:rsidRDefault="006E2D7E" w:rsidP="002E4585">
      <w:pPr>
        <w:pStyle w:val="Sraopastraipa"/>
        <w:numPr>
          <w:ilvl w:val="0"/>
          <w:numId w:val="38"/>
        </w:numPr>
        <w:spacing w:line="256" w:lineRule="auto"/>
        <w:rPr>
          <w:rFonts w:ascii="Times New Roman" w:hAnsi="Times New Roman" w:cs="Times New Roman"/>
          <w:i/>
          <w:iCs/>
          <w:color w:val="EE0000"/>
        </w:rPr>
      </w:pPr>
      <w:r>
        <w:rPr>
          <w:rFonts w:ascii="Times New Roman" w:hAnsi="Times New Roman" w:cs="Times New Roman"/>
          <w:color w:val="EE0000"/>
        </w:rPr>
        <w:t xml:space="preserve">1 dalyvis pateikia siūlymus dėl techninės specifikacijos </w:t>
      </w:r>
      <w:r w:rsidR="00CD46BD">
        <w:rPr>
          <w:rFonts w:ascii="Times New Roman" w:hAnsi="Times New Roman" w:cs="Times New Roman"/>
          <w:color w:val="EE0000"/>
        </w:rPr>
        <w:t>2,3,4,6,</w:t>
      </w:r>
      <w:r w:rsidR="00DE42EB">
        <w:rPr>
          <w:rFonts w:ascii="Times New Roman" w:hAnsi="Times New Roman" w:cs="Times New Roman"/>
          <w:color w:val="EE0000"/>
        </w:rPr>
        <w:t xml:space="preserve">7, </w:t>
      </w:r>
      <w:r w:rsidR="00CD46BD">
        <w:rPr>
          <w:rFonts w:ascii="Times New Roman" w:hAnsi="Times New Roman" w:cs="Times New Roman"/>
          <w:color w:val="EE0000"/>
        </w:rPr>
        <w:t>9,12 punktų reik</w:t>
      </w:r>
      <w:r w:rsidR="00782A6B">
        <w:rPr>
          <w:rFonts w:ascii="Times New Roman" w:hAnsi="Times New Roman" w:cs="Times New Roman"/>
          <w:color w:val="EE0000"/>
        </w:rPr>
        <w:t>a</w:t>
      </w:r>
      <w:r w:rsidR="00CD46BD">
        <w:rPr>
          <w:rFonts w:ascii="Times New Roman" w:hAnsi="Times New Roman" w:cs="Times New Roman"/>
          <w:color w:val="EE0000"/>
        </w:rPr>
        <w:t>lavimų</w:t>
      </w:r>
      <w:r w:rsidR="00782A6B">
        <w:rPr>
          <w:rFonts w:ascii="Times New Roman" w:hAnsi="Times New Roman" w:cs="Times New Roman"/>
          <w:color w:val="EE0000"/>
        </w:rPr>
        <w:t xml:space="preserve">, 16 dalyvis pateikia siūlymus dėl </w:t>
      </w:r>
      <w:r w:rsidR="00EB5EA6">
        <w:rPr>
          <w:rFonts w:ascii="Times New Roman" w:hAnsi="Times New Roman" w:cs="Times New Roman"/>
          <w:color w:val="EE0000"/>
        </w:rPr>
        <w:t>3.</w:t>
      </w:r>
      <w:r w:rsidR="00EB5EA6">
        <w:rPr>
          <w:rFonts w:ascii="Times New Roman" w:hAnsi="Times New Roman" w:cs="Times New Roman"/>
          <w:i/>
          <w:iCs/>
          <w:color w:val="EE0000"/>
        </w:rPr>
        <w:t>7.9 punktų reikalavimų – dalyvių siūlymus tenkiname arba tenkiname iš dalies ir šiu</w:t>
      </w:r>
      <w:r w:rsidR="00A642D4">
        <w:rPr>
          <w:rFonts w:ascii="Times New Roman" w:hAnsi="Times New Roman" w:cs="Times New Roman"/>
          <w:i/>
          <w:iCs/>
          <w:color w:val="EE0000"/>
        </w:rPr>
        <w:t>os techninės specifikacijos punktus išdėstome taip:</w:t>
      </w:r>
    </w:p>
    <w:tbl>
      <w:tblPr>
        <w:tblStyle w:val="Lentelstinklelis2"/>
        <w:tblW w:w="14458" w:type="dxa"/>
        <w:tblInd w:w="846" w:type="dxa"/>
        <w:tblLook w:val="04A0" w:firstRow="1" w:lastRow="0" w:firstColumn="1" w:lastColumn="0" w:noHBand="0" w:noVBand="1"/>
      </w:tblPr>
      <w:tblGrid>
        <w:gridCol w:w="850"/>
        <w:gridCol w:w="4678"/>
        <w:gridCol w:w="8930"/>
      </w:tblGrid>
      <w:tr w:rsidR="0079399C" w:rsidRPr="00ED53D1" w14:paraId="452B6B08" w14:textId="77777777" w:rsidTr="004A5276">
        <w:trPr>
          <w:trHeight w:val="268"/>
        </w:trPr>
        <w:tc>
          <w:tcPr>
            <w:tcW w:w="850" w:type="dxa"/>
          </w:tcPr>
          <w:p w14:paraId="3C45DF9D" w14:textId="77777777" w:rsidR="0079399C" w:rsidRPr="00ED53D1" w:rsidRDefault="0079399C" w:rsidP="0055364B">
            <w:pPr>
              <w:jc w:val="center"/>
              <w:rPr>
                <w:rFonts w:ascii="Times New Roman" w:hAnsi="Times New Roman" w:cs="Times New Roman"/>
                <w:b/>
                <w:color w:val="FF0000"/>
              </w:rPr>
            </w:pPr>
            <w:r w:rsidRPr="00ED53D1">
              <w:rPr>
                <w:rFonts w:ascii="Times New Roman" w:hAnsi="Times New Roman" w:cs="Times New Roman"/>
              </w:rPr>
              <w:t>2.</w:t>
            </w:r>
          </w:p>
        </w:tc>
        <w:tc>
          <w:tcPr>
            <w:tcW w:w="4678" w:type="dxa"/>
          </w:tcPr>
          <w:p w14:paraId="5FA06DC3" w14:textId="77777777" w:rsidR="0079399C" w:rsidRPr="00ED53D1" w:rsidRDefault="0079399C" w:rsidP="0055364B">
            <w:pPr>
              <w:rPr>
                <w:rFonts w:ascii="Times New Roman" w:hAnsi="Times New Roman" w:cs="Times New Roman"/>
                <w:b/>
                <w:color w:val="FF0000"/>
              </w:rPr>
            </w:pPr>
            <w:r w:rsidRPr="00ED53D1">
              <w:rPr>
                <w:rFonts w:ascii="Times New Roman" w:hAnsi="Times New Roman" w:cs="Times New Roman"/>
              </w:rPr>
              <w:t>Reikalavimai monitoriaus ekranui:</w:t>
            </w:r>
          </w:p>
        </w:tc>
        <w:tc>
          <w:tcPr>
            <w:tcW w:w="8930" w:type="dxa"/>
          </w:tcPr>
          <w:p w14:paraId="289FC8FA" w14:textId="77777777"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1. Spalvotas, TFT, ≥ 12“ (30 cm) </w:t>
            </w:r>
          </w:p>
          <w:p w14:paraId="14EDF152" w14:textId="26E89423"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2. Monitoriaus valdymas sensoriniame ekrane </w:t>
            </w:r>
            <w:r w:rsidR="00137FDF" w:rsidRPr="00137FDF">
              <w:rPr>
                <w:rFonts w:ascii="Times New Roman" w:hAnsi="Times New Roman" w:cs="Times New Roman"/>
                <w:color w:val="EE0000"/>
              </w:rPr>
              <w:t>arba</w:t>
            </w:r>
            <w:r w:rsidRPr="00ED53D1">
              <w:rPr>
                <w:rFonts w:ascii="Times New Roman" w:hAnsi="Times New Roman" w:cs="Times New Roman"/>
              </w:rPr>
              <w:t xml:space="preserve"> parametrų nustatymų rankenėlės pagalba;</w:t>
            </w:r>
          </w:p>
          <w:p w14:paraId="074F89BE" w14:textId="77777777" w:rsidR="0079399C" w:rsidRPr="00ED53D1" w:rsidRDefault="0079399C" w:rsidP="0055364B">
            <w:pPr>
              <w:rPr>
                <w:rFonts w:ascii="Times New Roman" w:hAnsi="Times New Roman" w:cs="Times New Roman"/>
              </w:rPr>
            </w:pPr>
            <w:r w:rsidRPr="00ED53D1">
              <w:rPr>
                <w:rFonts w:ascii="Times New Roman" w:hAnsi="Times New Roman" w:cs="Times New Roman"/>
              </w:rPr>
              <w:t>3. Maksimalus kreivių skaičius ekrane vienu metu  ≥ 10;</w:t>
            </w:r>
          </w:p>
          <w:p w14:paraId="11640549" w14:textId="77777777" w:rsidR="0079399C" w:rsidRPr="00ED53D1" w:rsidRDefault="0079399C" w:rsidP="0055364B">
            <w:pPr>
              <w:rPr>
                <w:rFonts w:ascii="Times New Roman" w:hAnsi="Times New Roman" w:cs="Times New Roman"/>
                <w:b/>
                <w:color w:val="FF0000"/>
              </w:rPr>
            </w:pPr>
            <w:r w:rsidRPr="00ED53D1">
              <w:rPr>
                <w:rFonts w:ascii="Times New Roman" w:hAnsi="Times New Roman" w:cs="Times New Roman"/>
              </w:rPr>
              <w:t>4. Monitoriaus svoris – ≤ 5 kg.</w:t>
            </w:r>
          </w:p>
        </w:tc>
      </w:tr>
      <w:tr w:rsidR="0079399C" w:rsidRPr="00ED53D1" w14:paraId="46F6A08D" w14:textId="77777777" w:rsidTr="004A5276">
        <w:trPr>
          <w:trHeight w:val="268"/>
        </w:trPr>
        <w:tc>
          <w:tcPr>
            <w:tcW w:w="850" w:type="dxa"/>
          </w:tcPr>
          <w:p w14:paraId="2DB5DD83" w14:textId="77777777" w:rsidR="0079399C" w:rsidRPr="00ED53D1" w:rsidRDefault="0079399C" w:rsidP="0055364B">
            <w:pPr>
              <w:jc w:val="center"/>
              <w:rPr>
                <w:rFonts w:ascii="Times New Roman" w:hAnsi="Times New Roman" w:cs="Times New Roman"/>
                <w:b/>
                <w:color w:val="FF0000"/>
              </w:rPr>
            </w:pPr>
            <w:r w:rsidRPr="00ED53D1">
              <w:rPr>
                <w:rFonts w:ascii="Times New Roman" w:hAnsi="Times New Roman" w:cs="Times New Roman"/>
              </w:rPr>
              <w:t>3.</w:t>
            </w:r>
          </w:p>
        </w:tc>
        <w:tc>
          <w:tcPr>
            <w:tcW w:w="4678" w:type="dxa"/>
          </w:tcPr>
          <w:p w14:paraId="34FFA8A2" w14:textId="77777777" w:rsidR="0079399C" w:rsidRPr="00ED53D1" w:rsidRDefault="0079399C" w:rsidP="0055364B">
            <w:pPr>
              <w:rPr>
                <w:rFonts w:ascii="Times New Roman" w:hAnsi="Times New Roman" w:cs="Times New Roman"/>
                <w:b/>
                <w:color w:val="FF0000"/>
              </w:rPr>
            </w:pPr>
            <w:r w:rsidRPr="00ED53D1">
              <w:rPr>
                <w:rFonts w:ascii="Times New Roman" w:hAnsi="Times New Roman" w:cs="Times New Roman"/>
              </w:rPr>
              <w:t>Monitoriaus matuojamų parametrų atmintis ir perspėjimo signalizacija:</w:t>
            </w:r>
          </w:p>
        </w:tc>
        <w:tc>
          <w:tcPr>
            <w:tcW w:w="8930" w:type="dxa"/>
          </w:tcPr>
          <w:p w14:paraId="4EF5119D" w14:textId="2155B0A4"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1. Atminties trukmė (trendai) </w:t>
            </w:r>
            <w:r w:rsidR="00253535" w:rsidRPr="00253535">
              <w:rPr>
                <w:rFonts w:ascii="Times New Roman" w:hAnsi="Times New Roman" w:cs="Times New Roman"/>
                <w:color w:val="EE0000"/>
              </w:rPr>
              <w:t>&gt;</w:t>
            </w:r>
            <w:r w:rsidRPr="00253535">
              <w:rPr>
                <w:rFonts w:ascii="Times New Roman" w:hAnsi="Times New Roman" w:cs="Times New Roman"/>
                <w:color w:val="EE0000"/>
              </w:rPr>
              <w:t xml:space="preserve"> 72 val</w:t>
            </w:r>
            <w:r w:rsidRPr="00ED53D1">
              <w:rPr>
                <w:rFonts w:ascii="Times New Roman" w:hAnsi="Times New Roman" w:cs="Times New Roman"/>
              </w:rPr>
              <w:t xml:space="preserve">. </w:t>
            </w:r>
          </w:p>
          <w:p w14:paraId="2AB187CE" w14:textId="6EB869ED"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2. Trumpos iki 1 val. trukmės trendų lentelės su </w:t>
            </w:r>
            <w:r w:rsidRPr="00253535">
              <w:rPr>
                <w:rFonts w:ascii="Times New Roman" w:hAnsi="Times New Roman" w:cs="Times New Roman"/>
                <w:color w:val="EE0000"/>
              </w:rPr>
              <w:t xml:space="preserve">≤ 1 </w:t>
            </w:r>
            <w:r w:rsidR="00253535" w:rsidRPr="00253535">
              <w:rPr>
                <w:rFonts w:ascii="Times New Roman" w:hAnsi="Times New Roman" w:cs="Times New Roman"/>
                <w:color w:val="EE0000"/>
              </w:rPr>
              <w:t xml:space="preserve">min </w:t>
            </w:r>
            <w:r w:rsidRPr="00ED53D1">
              <w:rPr>
                <w:rFonts w:ascii="Times New Roman" w:hAnsi="Times New Roman" w:cs="Times New Roman"/>
              </w:rPr>
              <w:t>rezoliucija;</w:t>
            </w:r>
          </w:p>
          <w:p w14:paraId="77B3C685" w14:textId="796526F7" w:rsidR="0079399C" w:rsidRPr="00ED53D1" w:rsidRDefault="0079399C" w:rsidP="0055364B">
            <w:pPr>
              <w:rPr>
                <w:rFonts w:ascii="Times New Roman" w:hAnsi="Times New Roman" w:cs="Times New Roman"/>
              </w:rPr>
            </w:pPr>
            <w:r w:rsidRPr="00ED53D1">
              <w:rPr>
                <w:rFonts w:ascii="Times New Roman" w:hAnsi="Times New Roman" w:cs="Times New Roman"/>
              </w:rPr>
              <w:t xml:space="preserve">2. Atminties talpa </w:t>
            </w:r>
            <w:r w:rsidR="00356A5E" w:rsidRPr="00356A5E">
              <w:rPr>
                <w:rFonts w:ascii="Times New Roman" w:hAnsi="Times New Roman" w:cs="Times New Roman"/>
                <w:color w:val="EE0000"/>
              </w:rPr>
              <w:t>&gt;</w:t>
            </w:r>
            <w:r w:rsidRPr="00356A5E">
              <w:rPr>
                <w:rFonts w:ascii="Times New Roman" w:hAnsi="Times New Roman" w:cs="Times New Roman"/>
                <w:color w:val="EE0000"/>
              </w:rPr>
              <w:t xml:space="preserve"> 100 </w:t>
            </w:r>
            <w:r w:rsidRPr="00ED53D1">
              <w:rPr>
                <w:rFonts w:ascii="Times New Roman" w:hAnsi="Times New Roman" w:cs="Times New Roman"/>
              </w:rPr>
              <w:t xml:space="preserve">neinvazinio kraujospūdžio matavimų ir </w:t>
            </w:r>
            <w:r w:rsidR="00356A5E" w:rsidRPr="00356A5E">
              <w:rPr>
                <w:rFonts w:ascii="Times New Roman" w:hAnsi="Times New Roman" w:cs="Times New Roman"/>
                <w:color w:val="EE0000"/>
              </w:rPr>
              <w:t>&gt;</w:t>
            </w:r>
            <w:r w:rsidRPr="00356A5E">
              <w:rPr>
                <w:rFonts w:ascii="Times New Roman" w:hAnsi="Times New Roman" w:cs="Times New Roman"/>
                <w:color w:val="EE0000"/>
              </w:rPr>
              <w:t xml:space="preserve"> 100 </w:t>
            </w:r>
            <w:r w:rsidRPr="00ED53D1">
              <w:rPr>
                <w:rFonts w:ascii="Times New Roman" w:hAnsi="Times New Roman" w:cs="Times New Roman"/>
              </w:rPr>
              <w:t>aliarmų ir įvykių</w:t>
            </w:r>
          </w:p>
          <w:p w14:paraId="46D3D09B" w14:textId="77777777" w:rsidR="0079399C" w:rsidRPr="00ED53D1" w:rsidRDefault="0079399C" w:rsidP="0055364B">
            <w:pPr>
              <w:rPr>
                <w:rFonts w:ascii="Times New Roman" w:hAnsi="Times New Roman" w:cs="Times New Roman"/>
                <w:b/>
                <w:color w:val="FF0000"/>
              </w:rPr>
            </w:pPr>
            <w:r w:rsidRPr="00ED53D1">
              <w:rPr>
                <w:rFonts w:ascii="Times New Roman" w:hAnsi="Times New Roman" w:cs="Times New Roman"/>
              </w:rPr>
              <w:t>3. Perspėjimo signalizacija: garsinė ir vizuali</w:t>
            </w:r>
          </w:p>
        </w:tc>
      </w:tr>
      <w:tr w:rsidR="00FA63C9" w:rsidRPr="00ED53D1" w14:paraId="02C49C4C" w14:textId="77777777" w:rsidTr="004A5276">
        <w:trPr>
          <w:trHeight w:val="268"/>
        </w:trPr>
        <w:tc>
          <w:tcPr>
            <w:tcW w:w="850" w:type="dxa"/>
          </w:tcPr>
          <w:p w14:paraId="14ED4519" w14:textId="77777777" w:rsidR="00FA63C9" w:rsidRPr="00ED53D1" w:rsidRDefault="00FA63C9" w:rsidP="0055364B">
            <w:pPr>
              <w:jc w:val="center"/>
              <w:rPr>
                <w:rFonts w:ascii="Times New Roman" w:hAnsi="Times New Roman" w:cs="Times New Roman"/>
                <w:b/>
                <w:color w:val="FF0000"/>
              </w:rPr>
            </w:pPr>
            <w:r w:rsidRPr="00ED53D1">
              <w:rPr>
                <w:rFonts w:ascii="Times New Roman" w:hAnsi="Times New Roman" w:cs="Times New Roman"/>
              </w:rPr>
              <w:t>4.</w:t>
            </w:r>
          </w:p>
        </w:tc>
        <w:tc>
          <w:tcPr>
            <w:tcW w:w="4678" w:type="dxa"/>
          </w:tcPr>
          <w:p w14:paraId="6D80940A" w14:textId="77777777" w:rsidR="00FA63C9" w:rsidRPr="00ED53D1" w:rsidRDefault="00FA63C9" w:rsidP="0055364B">
            <w:pPr>
              <w:rPr>
                <w:rFonts w:ascii="Times New Roman" w:hAnsi="Times New Roman" w:cs="Times New Roman"/>
                <w:b/>
                <w:color w:val="FF0000"/>
              </w:rPr>
            </w:pPr>
            <w:r w:rsidRPr="00ED53D1">
              <w:rPr>
                <w:rFonts w:ascii="Times New Roman" w:hAnsi="Times New Roman" w:cs="Times New Roman"/>
              </w:rPr>
              <w:t>Monitoriaus funkcinės savybės</w:t>
            </w:r>
          </w:p>
        </w:tc>
        <w:tc>
          <w:tcPr>
            <w:tcW w:w="8930" w:type="dxa"/>
          </w:tcPr>
          <w:p w14:paraId="78BC3A2B"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1. Integruota rankena monitoriaus pernešimui;</w:t>
            </w:r>
          </w:p>
          <w:p w14:paraId="68106B3F"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2. Greitos prieigos klavišai;</w:t>
            </w:r>
          </w:p>
          <w:p w14:paraId="58EF31D1"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3. Galimybė pasirinkti tiktai skaitinę matuojamų parametrų išraišką ekrane;</w:t>
            </w:r>
          </w:p>
          <w:p w14:paraId="6B570846"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4. Integruotas spausdintuvas;</w:t>
            </w:r>
          </w:p>
          <w:p w14:paraId="04E54E1C" w14:textId="77777777" w:rsidR="00FA63C9" w:rsidRPr="00ED53D1" w:rsidRDefault="00FA63C9" w:rsidP="0055364B">
            <w:pPr>
              <w:rPr>
                <w:rFonts w:ascii="Times New Roman" w:hAnsi="Times New Roman" w:cs="Times New Roman"/>
              </w:rPr>
            </w:pPr>
            <w:r w:rsidRPr="00ED53D1">
              <w:rPr>
                <w:rFonts w:ascii="Times New Roman" w:hAnsi="Times New Roman" w:cs="Times New Roman"/>
              </w:rPr>
              <w:t>5. Galimybė monitorių prijungti prie suderinamos centrinės monitoravimo stoties tinklo kabeliu ir/arba bevieliu būdu;</w:t>
            </w:r>
          </w:p>
          <w:p w14:paraId="6540D1FC" w14:textId="41D2F291" w:rsidR="00FA63C9" w:rsidRPr="00ED53D1" w:rsidRDefault="00C654DA" w:rsidP="0055364B">
            <w:pPr>
              <w:rPr>
                <w:rFonts w:ascii="Times New Roman" w:hAnsi="Times New Roman" w:cs="Times New Roman"/>
                <w:b/>
                <w:color w:val="FF0000"/>
              </w:rPr>
            </w:pPr>
            <w:r>
              <w:rPr>
                <w:rFonts w:ascii="Times New Roman" w:hAnsi="Times New Roman" w:cs="Times New Roman"/>
              </w:rPr>
              <w:t>6</w:t>
            </w:r>
            <w:r w:rsidR="00FA63C9" w:rsidRPr="00ED53D1">
              <w:rPr>
                <w:rFonts w:ascii="Times New Roman" w:hAnsi="Times New Roman" w:cs="Times New Roman"/>
              </w:rPr>
              <w:t xml:space="preserve">. Nakties režimas, pasirinkus kurį, automatiškai išjungiami klavišų paspaudimo, širdies susitraukimus ir pulsą lydintys garsiniai signalai, sumažinamas ekrano apšvietimo ir aliarmų pranešimų garso lygis </w:t>
            </w:r>
          </w:p>
        </w:tc>
      </w:tr>
      <w:tr w:rsidR="00AE4E0B" w:rsidRPr="00ED53D1" w14:paraId="385F082E" w14:textId="77777777" w:rsidTr="004A5276">
        <w:trPr>
          <w:trHeight w:val="268"/>
        </w:trPr>
        <w:tc>
          <w:tcPr>
            <w:tcW w:w="850" w:type="dxa"/>
          </w:tcPr>
          <w:p w14:paraId="3597574F" w14:textId="77777777" w:rsidR="00AE4E0B" w:rsidRPr="00ED53D1" w:rsidRDefault="00AE4E0B" w:rsidP="0055364B">
            <w:pPr>
              <w:jc w:val="center"/>
              <w:rPr>
                <w:rFonts w:ascii="Times New Roman" w:hAnsi="Times New Roman" w:cs="Times New Roman"/>
                <w:b/>
                <w:color w:val="FF0000"/>
              </w:rPr>
            </w:pPr>
            <w:r w:rsidRPr="00ED53D1">
              <w:rPr>
                <w:rFonts w:ascii="Times New Roman" w:hAnsi="Times New Roman" w:cs="Times New Roman"/>
              </w:rPr>
              <w:t>6.</w:t>
            </w:r>
          </w:p>
        </w:tc>
        <w:tc>
          <w:tcPr>
            <w:tcW w:w="4678" w:type="dxa"/>
          </w:tcPr>
          <w:p w14:paraId="09FD2FD2" w14:textId="77777777" w:rsidR="00AE4E0B" w:rsidRPr="00ED53D1" w:rsidRDefault="00AE4E0B" w:rsidP="0055364B">
            <w:pPr>
              <w:rPr>
                <w:rFonts w:ascii="Times New Roman" w:hAnsi="Times New Roman" w:cs="Times New Roman"/>
                <w:b/>
                <w:color w:val="FF0000"/>
              </w:rPr>
            </w:pPr>
            <w:r w:rsidRPr="00ED53D1">
              <w:rPr>
                <w:rFonts w:ascii="Times New Roman" w:hAnsi="Times New Roman" w:cs="Times New Roman"/>
              </w:rPr>
              <w:t>Reikalavimai EKG multiderivaciniam kanalui:</w:t>
            </w:r>
          </w:p>
        </w:tc>
        <w:tc>
          <w:tcPr>
            <w:tcW w:w="8930" w:type="dxa"/>
          </w:tcPr>
          <w:p w14:paraId="51202EA8" w14:textId="77777777" w:rsidR="00AE4E0B" w:rsidRPr="00ED53D1" w:rsidRDefault="00AE4E0B" w:rsidP="0055364B">
            <w:pPr>
              <w:rPr>
                <w:rFonts w:ascii="Times New Roman" w:hAnsi="Times New Roman" w:cs="Times New Roman"/>
              </w:rPr>
            </w:pPr>
            <w:r w:rsidRPr="00ED53D1">
              <w:rPr>
                <w:rFonts w:ascii="Times New Roman" w:hAnsi="Times New Roman" w:cs="Times New Roman"/>
              </w:rPr>
              <w:t>1. EKG derivacijos: I, II, III, aVR, aVL, aVF, V</w:t>
            </w:r>
          </w:p>
          <w:p w14:paraId="5AAAB2AE" w14:textId="77777777" w:rsidR="00AE4E0B" w:rsidRPr="00ED53D1" w:rsidRDefault="00AE4E0B" w:rsidP="0055364B">
            <w:pPr>
              <w:rPr>
                <w:rFonts w:ascii="Times New Roman" w:hAnsi="Times New Roman" w:cs="Times New Roman"/>
              </w:rPr>
            </w:pPr>
            <w:r w:rsidRPr="00ED53D1">
              <w:rPr>
                <w:rFonts w:ascii="Times New Roman" w:hAnsi="Times New Roman" w:cs="Times New Roman"/>
              </w:rPr>
              <w:t>2. Signalo atsistatymo trukmė po defibriliatoriaus iškrovos ≤ 5 s;</w:t>
            </w:r>
          </w:p>
          <w:p w14:paraId="61959A45" w14:textId="77777777" w:rsidR="00AE4E0B" w:rsidRPr="00ED53D1" w:rsidRDefault="00AE4E0B" w:rsidP="0055364B">
            <w:pPr>
              <w:rPr>
                <w:rFonts w:ascii="Times New Roman" w:hAnsi="Times New Roman" w:cs="Times New Roman"/>
              </w:rPr>
            </w:pPr>
            <w:r w:rsidRPr="00ED53D1">
              <w:rPr>
                <w:rFonts w:ascii="Times New Roman" w:hAnsi="Times New Roman" w:cs="Times New Roman"/>
              </w:rPr>
              <w:t>3. Širdies susitraukimų dažnio matavimo diapazonas (ne siauresnis už nurodytą)  15 - 350 k/min;</w:t>
            </w:r>
          </w:p>
          <w:p w14:paraId="434C39D5" w14:textId="77777777" w:rsidR="00AE4E0B" w:rsidRPr="00ED53D1" w:rsidRDefault="00AE4E0B" w:rsidP="0055364B">
            <w:pPr>
              <w:rPr>
                <w:rFonts w:ascii="Times New Roman" w:hAnsi="Times New Roman" w:cs="Times New Roman"/>
              </w:rPr>
            </w:pPr>
            <w:r w:rsidRPr="00ED53D1">
              <w:rPr>
                <w:rFonts w:ascii="Times New Roman" w:hAnsi="Times New Roman" w:cs="Times New Roman"/>
              </w:rPr>
              <w:t>4. Pasirenkamas EKG kreivės slinkimo greitis ne siauresniame kaip: 6.25-50 mm/s diapazone</w:t>
            </w:r>
          </w:p>
          <w:p w14:paraId="5E538861" w14:textId="60D9614F" w:rsidR="00AE4E0B" w:rsidRPr="00ED53D1" w:rsidRDefault="00AE4E0B" w:rsidP="0055364B">
            <w:pPr>
              <w:rPr>
                <w:rFonts w:ascii="Times New Roman" w:hAnsi="Times New Roman" w:cs="Times New Roman"/>
              </w:rPr>
            </w:pPr>
            <w:r w:rsidRPr="00ED53D1">
              <w:rPr>
                <w:rFonts w:ascii="Times New Roman" w:hAnsi="Times New Roman" w:cs="Times New Roman"/>
              </w:rPr>
              <w:t>5</w:t>
            </w:r>
            <w:r w:rsidRPr="00744A00">
              <w:rPr>
                <w:rFonts w:ascii="Times New Roman" w:hAnsi="Times New Roman" w:cs="Times New Roman"/>
                <w:color w:val="EE0000"/>
              </w:rPr>
              <w:t xml:space="preserve">. </w:t>
            </w:r>
            <w:r w:rsidR="00744A00" w:rsidRPr="00744A00">
              <w:rPr>
                <w:rFonts w:ascii="Times New Roman" w:hAnsi="Times New Roman" w:cs="Times New Roman"/>
                <w:color w:val="EE0000"/>
              </w:rPr>
              <w:t>&gt;</w:t>
            </w:r>
            <w:r w:rsidRPr="00744A00">
              <w:rPr>
                <w:rFonts w:ascii="Times New Roman" w:hAnsi="Times New Roman" w:cs="Times New Roman"/>
                <w:color w:val="EE0000"/>
              </w:rPr>
              <w:t xml:space="preserve">15 </w:t>
            </w:r>
            <w:r w:rsidRPr="00ED53D1">
              <w:rPr>
                <w:rFonts w:ascii="Times New Roman" w:hAnsi="Times New Roman" w:cs="Times New Roman"/>
              </w:rPr>
              <w:t xml:space="preserve">tipų aritmijų atpažinimas </w:t>
            </w:r>
          </w:p>
          <w:p w14:paraId="45A3CF93" w14:textId="03FC5361" w:rsidR="00AE4E0B" w:rsidRPr="00ED53D1" w:rsidRDefault="00AE4E0B" w:rsidP="0055364B">
            <w:pPr>
              <w:rPr>
                <w:rFonts w:ascii="Times New Roman" w:hAnsi="Times New Roman" w:cs="Times New Roman"/>
                <w:b/>
                <w:color w:val="FF0000"/>
              </w:rPr>
            </w:pPr>
            <w:r w:rsidRPr="00ED53D1">
              <w:rPr>
                <w:rFonts w:ascii="Times New Roman" w:hAnsi="Times New Roman" w:cs="Times New Roman"/>
              </w:rPr>
              <w:t>6</w:t>
            </w:r>
            <w:r w:rsidRPr="00744A00">
              <w:rPr>
                <w:rFonts w:ascii="Times New Roman" w:hAnsi="Times New Roman" w:cs="Times New Roman"/>
                <w:color w:val="EE0000"/>
              </w:rPr>
              <w:t xml:space="preserve">. </w:t>
            </w:r>
            <w:r w:rsidR="00744A00" w:rsidRPr="00744A00">
              <w:rPr>
                <w:rFonts w:ascii="Times New Roman" w:hAnsi="Times New Roman" w:cs="Times New Roman"/>
                <w:color w:val="EE0000"/>
              </w:rPr>
              <w:t>&gt;</w:t>
            </w:r>
            <w:r w:rsidRPr="00744A00">
              <w:rPr>
                <w:rFonts w:ascii="Times New Roman" w:hAnsi="Times New Roman" w:cs="Times New Roman"/>
                <w:color w:val="EE0000"/>
              </w:rPr>
              <w:t xml:space="preserve"> 7 </w:t>
            </w:r>
            <w:r w:rsidRPr="00ED53D1">
              <w:rPr>
                <w:rFonts w:ascii="Times New Roman" w:hAnsi="Times New Roman" w:cs="Times New Roman"/>
              </w:rPr>
              <w:t>EKG kreivių stebėjimas vienu metu</w:t>
            </w:r>
          </w:p>
        </w:tc>
      </w:tr>
      <w:tr w:rsidR="004A5276" w:rsidRPr="00ED53D1" w14:paraId="396F4DFA" w14:textId="77777777" w:rsidTr="004A5276">
        <w:trPr>
          <w:trHeight w:val="268"/>
        </w:trPr>
        <w:tc>
          <w:tcPr>
            <w:tcW w:w="850" w:type="dxa"/>
          </w:tcPr>
          <w:p w14:paraId="7031A0BD" w14:textId="77777777" w:rsidR="004A5276" w:rsidRPr="00ED53D1" w:rsidRDefault="004A5276" w:rsidP="0055364B">
            <w:pPr>
              <w:jc w:val="center"/>
              <w:rPr>
                <w:rFonts w:ascii="Times New Roman" w:hAnsi="Times New Roman" w:cs="Times New Roman"/>
                <w:b/>
                <w:color w:val="FF0000"/>
              </w:rPr>
            </w:pPr>
            <w:r w:rsidRPr="00ED53D1">
              <w:rPr>
                <w:rFonts w:ascii="Times New Roman" w:hAnsi="Times New Roman" w:cs="Times New Roman"/>
              </w:rPr>
              <w:t>7.</w:t>
            </w:r>
          </w:p>
        </w:tc>
        <w:tc>
          <w:tcPr>
            <w:tcW w:w="4678" w:type="dxa"/>
          </w:tcPr>
          <w:p w14:paraId="3AF06A19" w14:textId="77777777" w:rsidR="004A5276" w:rsidRPr="00ED53D1" w:rsidRDefault="004A5276" w:rsidP="0055364B">
            <w:pPr>
              <w:rPr>
                <w:rFonts w:ascii="Times New Roman" w:hAnsi="Times New Roman" w:cs="Times New Roman"/>
                <w:b/>
                <w:color w:val="FF0000"/>
              </w:rPr>
            </w:pPr>
            <w:r w:rsidRPr="00ED53D1">
              <w:rPr>
                <w:rFonts w:ascii="Times New Roman" w:hAnsi="Times New Roman" w:cs="Times New Roman"/>
              </w:rPr>
              <w:t>Reikalavimai respiraciniam kanalui:</w:t>
            </w:r>
          </w:p>
        </w:tc>
        <w:tc>
          <w:tcPr>
            <w:tcW w:w="8930" w:type="dxa"/>
          </w:tcPr>
          <w:p w14:paraId="3423093D" w14:textId="77777777" w:rsidR="004A5276" w:rsidRPr="00ED53D1" w:rsidRDefault="004A5276" w:rsidP="0055364B">
            <w:pPr>
              <w:rPr>
                <w:rFonts w:ascii="Times New Roman" w:hAnsi="Times New Roman" w:cs="Times New Roman"/>
              </w:rPr>
            </w:pPr>
            <w:r w:rsidRPr="00ED53D1">
              <w:rPr>
                <w:rFonts w:ascii="Times New Roman" w:hAnsi="Times New Roman" w:cs="Times New Roman"/>
              </w:rPr>
              <w:t xml:space="preserve">1. Matuojamas kvėpavimo dažnis (ne siauresnis už nurodytą)  5 - 120 k/min. </w:t>
            </w:r>
          </w:p>
          <w:p w14:paraId="3F263FED" w14:textId="1000D522" w:rsidR="004A5276" w:rsidRPr="00ED53D1" w:rsidRDefault="004A5276" w:rsidP="0055364B">
            <w:pPr>
              <w:rPr>
                <w:rFonts w:ascii="Times New Roman" w:hAnsi="Times New Roman" w:cs="Times New Roman"/>
                <w:b/>
                <w:color w:val="FF0000"/>
              </w:rPr>
            </w:pPr>
            <w:r w:rsidRPr="00ED53D1">
              <w:rPr>
                <w:rFonts w:ascii="Times New Roman" w:hAnsi="Times New Roman" w:cs="Times New Roman"/>
              </w:rPr>
              <w:t xml:space="preserve">2. </w:t>
            </w:r>
            <w:r w:rsidR="00DE42EB">
              <w:rPr>
                <w:rFonts w:ascii="Times New Roman" w:eastAsia="Times New Roman" w:hAnsi="Times New Roman" w:cs="Times New Roman"/>
              </w:rPr>
              <w:t xml:space="preserve">Matavimo paklaida 6 - 120 k/min diapazone , </w:t>
            </w:r>
            <w:r w:rsidR="00DE42EB" w:rsidRPr="00DE42EB">
              <w:rPr>
                <w:rFonts w:ascii="Times New Roman" w:eastAsia="Times New Roman" w:hAnsi="Times New Roman" w:cs="Times New Roman"/>
                <w:color w:val="EE0000"/>
              </w:rPr>
              <w:t xml:space="preserve">ne didesnė </w:t>
            </w:r>
            <w:r w:rsidR="00DE42EB">
              <w:rPr>
                <w:rFonts w:ascii="Times New Roman" w:eastAsia="Times New Roman" w:hAnsi="Times New Roman" w:cs="Times New Roman"/>
              </w:rPr>
              <w:t>kaip ± 2 k/min</w:t>
            </w:r>
          </w:p>
        </w:tc>
      </w:tr>
      <w:tr w:rsidR="00FB5328" w:rsidRPr="00ED53D1" w14:paraId="3624788D" w14:textId="77777777" w:rsidTr="004A5276">
        <w:trPr>
          <w:trHeight w:val="268"/>
        </w:trPr>
        <w:tc>
          <w:tcPr>
            <w:tcW w:w="850" w:type="dxa"/>
          </w:tcPr>
          <w:p w14:paraId="743D6ADC" w14:textId="601750FB" w:rsidR="00FB5328" w:rsidRPr="00ED53D1" w:rsidRDefault="00FB5328" w:rsidP="00FB5328">
            <w:pPr>
              <w:jc w:val="center"/>
              <w:rPr>
                <w:rFonts w:ascii="Times New Roman" w:hAnsi="Times New Roman" w:cs="Times New Roman"/>
              </w:rPr>
            </w:pPr>
            <w:r w:rsidRPr="00ED53D1">
              <w:rPr>
                <w:rFonts w:ascii="Times New Roman" w:hAnsi="Times New Roman" w:cs="Times New Roman"/>
              </w:rPr>
              <w:t>9.</w:t>
            </w:r>
          </w:p>
        </w:tc>
        <w:tc>
          <w:tcPr>
            <w:tcW w:w="4678" w:type="dxa"/>
          </w:tcPr>
          <w:p w14:paraId="73397840" w14:textId="798A8CA4" w:rsidR="00FB5328" w:rsidRPr="00ED53D1" w:rsidRDefault="00FB5328" w:rsidP="00FB5328">
            <w:pPr>
              <w:rPr>
                <w:rFonts w:ascii="Times New Roman" w:hAnsi="Times New Roman" w:cs="Times New Roman"/>
              </w:rPr>
            </w:pPr>
            <w:r w:rsidRPr="00ED53D1">
              <w:rPr>
                <w:rFonts w:ascii="Times New Roman" w:hAnsi="Times New Roman" w:cs="Times New Roman"/>
              </w:rPr>
              <w:t>Reikalavimai neinvazinio kraujospūdžio kanalui:</w:t>
            </w:r>
          </w:p>
        </w:tc>
        <w:tc>
          <w:tcPr>
            <w:tcW w:w="8930" w:type="dxa"/>
          </w:tcPr>
          <w:p w14:paraId="33630476" w14:textId="70F428C0" w:rsidR="00FB5328" w:rsidRPr="00ED53D1" w:rsidRDefault="00FB5328" w:rsidP="00FB5328">
            <w:pPr>
              <w:rPr>
                <w:rFonts w:ascii="Times New Roman" w:hAnsi="Times New Roman" w:cs="Times New Roman"/>
              </w:rPr>
            </w:pPr>
            <w:r>
              <w:rPr>
                <w:rFonts w:ascii="Times New Roman" w:hAnsi="Times New Roman" w:cs="Times New Roman"/>
              </w:rPr>
              <w:t>1</w:t>
            </w:r>
            <w:r w:rsidRPr="00ED53D1">
              <w:rPr>
                <w:rFonts w:ascii="Times New Roman" w:hAnsi="Times New Roman" w:cs="Times New Roman"/>
              </w:rPr>
              <w:t>. Kraujospūdžio matavimo diapazonas suaugusiems (ne siauresnis už nurodytą) 10-270 mmHg;</w:t>
            </w:r>
          </w:p>
          <w:p w14:paraId="78AEEDCB" w14:textId="760DF901" w:rsidR="00FB5328" w:rsidRPr="00ED53D1" w:rsidRDefault="00FB5328" w:rsidP="00FB5328">
            <w:pPr>
              <w:rPr>
                <w:rFonts w:ascii="Times New Roman" w:hAnsi="Times New Roman" w:cs="Times New Roman"/>
              </w:rPr>
            </w:pPr>
            <w:r>
              <w:rPr>
                <w:rFonts w:ascii="Times New Roman" w:hAnsi="Times New Roman" w:cs="Times New Roman"/>
              </w:rPr>
              <w:t>2</w:t>
            </w:r>
            <w:r w:rsidRPr="00ED53D1">
              <w:rPr>
                <w:rFonts w:ascii="Times New Roman" w:hAnsi="Times New Roman" w:cs="Times New Roman"/>
              </w:rPr>
              <w:t xml:space="preserve">. Kraujospūdžio matuoklio darbo režimai automatinis, rankinis ir besitęsiantis. </w:t>
            </w:r>
          </w:p>
          <w:p w14:paraId="69E57729" w14:textId="27642927" w:rsidR="00FB5328" w:rsidRPr="00ED53D1" w:rsidRDefault="00FB5328" w:rsidP="00FB5328">
            <w:pPr>
              <w:rPr>
                <w:rFonts w:ascii="Times New Roman" w:hAnsi="Times New Roman" w:cs="Times New Roman"/>
              </w:rPr>
            </w:pPr>
            <w:r>
              <w:rPr>
                <w:rFonts w:ascii="Times New Roman" w:hAnsi="Times New Roman" w:cs="Times New Roman"/>
              </w:rPr>
              <w:t>3</w:t>
            </w:r>
            <w:r w:rsidRPr="00ED53D1">
              <w:rPr>
                <w:rFonts w:ascii="Times New Roman" w:hAnsi="Times New Roman" w:cs="Times New Roman"/>
              </w:rPr>
              <w:t>. Automatiniame režime matavimai atliekami ne siauresniame intervale kaip nuo 1 iki 360 min;</w:t>
            </w:r>
          </w:p>
          <w:p w14:paraId="231947D2" w14:textId="2E851DE9" w:rsidR="00FB5328" w:rsidRPr="00ED53D1" w:rsidRDefault="00FB5328" w:rsidP="00FB5328">
            <w:pPr>
              <w:rPr>
                <w:rFonts w:ascii="Times New Roman" w:hAnsi="Times New Roman" w:cs="Times New Roman"/>
              </w:rPr>
            </w:pPr>
            <w:r>
              <w:rPr>
                <w:rFonts w:ascii="Times New Roman" w:hAnsi="Times New Roman" w:cs="Times New Roman"/>
              </w:rPr>
              <w:t>4</w:t>
            </w:r>
            <w:r w:rsidRPr="00ED53D1">
              <w:rPr>
                <w:rFonts w:ascii="Times New Roman" w:hAnsi="Times New Roman" w:cs="Times New Roman"/>
              </w:rPr>
              <w:t xml:space="preserve">. Besitęsiančiame režime 5 min. laikotarpyje matavimai atliekami kas </w:t>
            </w:r>
            <w:r w:rsidR="00362228" w:rsidRPr="00362228">
              <w:rPr>
                <w:rFonts w:ascii="Times New Roman" w:hAnsi="Times New Roman" w:cs="Times New Roman"/>
                <w:color w:val="EE0000"/>
              </w:rPr>
              <w:t>1-</w:t>
            </w:r>
            <w:r w:rsidRPr="00362228">
              <w:rPr>
                <w:rFonts w:ascii="Times New Roman" w:hAnsi="Times New Roman" w:cs="Times New Roman"/>
                <w:color w:val="EE0000"/>
              </w:rPr>
              <w:t xml:space="preserve">5 s </w:t>
            </w:r>
            <w:r w:rsidRPr="00ED53D1">
              <w:rPr>
                <w:rFonts w:ascii="Times New Roman" w:hAnsi="Times New Roman" w:cs="Times New Roman"/>
              </w:rPr>
              <w:t>intervalu;</w:t>
            </w:r>
          </w:p>
          <w:p w14:paraId="7EC712AD" w14:textId="0F55E303" w:rsidR="00FB5328" w:rsidRPr="00ED53D1" w:rsidRDefault="00FB5328" w:rsidP="00FB5328">
            <w:pPr>
              <w:rPr>
                <w:rFonts w:ascii="Times New Roman" w:hAnsi="Times New Roman" w:cs="Times New Roman"/>
              </w:rPr>
            </w:pPr>
            <w:r>
              <w:rPr>
                <w:rFonts w:ascii="Times New Roman" w:hAnsi="Times New Roman" w:cs="Times New Roman"/>
              </w:rPr>
              <w:t>5</w:t>
            </w:r>
            <w:r w:rsidRPr="00ED53D1">
              <w:rPr>
                <w:rFonts w:ascii="Times New Roman" w:hAnsi="Times New Roman" w:cs="Times New Roman"/>
              </w:rPr>
              <w:t>. Kraujospūdžio matavimo duomenys pateikiami atskirai sistolinis, diastolinis ir vidurinis kraujospūdis.</w:t>
            </w:r>
          </w:p>
        </w:tc>
      </w:tr>
      <w:tr w:rsidR="00D74794" w:rsidRPr="00D74794" w14:paraId="1C1150AD" w14:textId="77777777" w:rsidTr="004A5276">
        <w:trPr>
          <w:trHeight w:val="268"/>
        </w:trPr>
        <w:tc>
          <w:tcPr>
            <w:tcW w:w="850" w:type="dxa"/>
          </w:tcPr>
          <w:p w14:paraId="1CDD103E" w14:textId="77777777" w:rsidR="00D74794" w:rsidRPr="00D74794" w:rsidRDefault="00D74794" w:rsidP="00D74794">
            <w:pPr>
              <w:jc w:val="center"/>
              <w:rPr>
                <w:rFonts w:ascii="Times New Roman" w:hAnsi="Times New Roman" w:cs="Times New Roman"/>
              </w:rPr>
            </w:pPr>
          </w:p>
        </w:tc>
        <w:tc>
          <w:tcPr>
            <w:tcW w:w="4678" w:type="dxa"/>
          </w:tcPr>
          <w:p w14:paraId="67C4D39E" w14:textId="180ABE6D" w:rsidR="00D74794" w:rsidRPr="00D74794" w:rsidRDefault="00D74794" w:rsidP="00D74794">
            <w:pPr>
              <w:rPr>
                <w:rFonts w:ascii="Times New Roman" w:hAnsi="Times New Roman" w:cs="Times New Roman"/>
              </w:rPr>
            </w:pPr>
            <w:r w:rsidRPr="00D74794">
              <w:rPr>
                <w:rFonts w:ascii="Times New Roman" w:hAnsi="Times New Roman" w:cs="Times New Roman"/>
              </w:rPr>
              <w:t xml:space="preserve">Nuolatinis kraujospūdžio matavimas </w:t>
            </w:r>
          </w:p>
        </w:tc>
        <w:tc>
          <w:tcPr>
            <w:tcW w:w="8930" w:type="dxa"/>
          </w:tcPr>
          <w:p w14:paraId="04F73DFA" w14:textId="32990E87" w:rsidR="00D74794" w:rsidRPr="00D74794" w:rsidRDefault="00D74794" w:rsidP="00D74794">
            <w:pPr>
              <w:rPr>
                <w:rFonts w:ascii="Times New Roman" w:hAnsi="Times New Roman" w:cs="Times New Roman"/>
              </w:rPr>
            </w:pPr>
            <w:r w:rsidRPr="00D74794">
              <w:rPr>
                <w:rFonts w:ascii="Times New Roman" w:hAnsi="Times New Roman" w:cs="Times New Roman"/>
              </w:rPr>
              <w:t>Atliekamas nenaudojant manžetės (SpO</w:t>
            </w:r>
            <w:r w:rsidRPr="00D74794">
              <w:rPr>
                <w:rFonts w:ascii="Times New Roman" w:hAnsi="Times New Roman" w:cs="Times New Roman"/>
                <w:lang w:val="sv-SE"/>
              </w:rPr>
              <w:t>2 kanalo ir EKG pagalba)</w:t>
            </w:r>
          </w:p>
        </w:tc>
      </w:tr>
      <w:tr w:rsidR="000B5C72" w:rsidRPr="00D74794" w14:paraId="4266BD65" w14:textId="77777777" w:rsidTr="004A5276">
        <w:trPr>
          <w:trHeight w:val="268"/>
        </w:trPr>
        <w:tc>
          <w:tcPr>
            <w:tcW w:w="850" w:type="dxa"/>
          </w:tcPr>
          <w:p w14:paraId="72BD7476" w14:textId="7E9786B5" w:rsidR="000B5C72" w:rsidRPr="00D74794" w:rsidRDefault="000B5C72" w:rsidP="000B5C72">
            <w:pPr>
              <w:jc w:val="center"/>
              <w:rPr>
                <w:rFonts w:ascii="Times New Roman" w:hAnsi="Times New Roman" w:cs="Times New Roman"/>
              </w:rPr>
            </w:pPr>
            <w:r w:rsidRPr="00ED53D1">
              <w:rPr>
                <w:rFonts w:ascii="Times New Roman" w:hAnsi="Times New Roman" w:cs="Times New Roman"/>
              </w:rPr>
              <w:t>12.</w:t>
            </w:r>
          </w:p>
        </w:tc>
        <w:tc>
          <w:tcPr>
            <w:tcW w:w="4678" w:type="dxa"/>
          </w:tcPr>
          <w:p w14:paraId="6929D0BF" w14:textId="1617D587" w:rsidR="000B5C72" w:rsidRPr="00D74794" w:rsidRDefault="000B5C72" w:rsidP="000B5C72">
            <w:pPr>
              <w:rPr>
                <w:rFonts w:ascii="Times New Roman" w:hAnsi="Times New Roman" w:cs="Times New Roman"/>
              </w:rPr>
            </w:pPr>
            <w:r w:rsidRPr="00ED53D1">
              <w:rPr>
                <w:rFonts w:ascii="Times New Roman" w:hAnsi="Times New Roman" w:cs="Times New Roman"/>
              </w:rPr>
              <w:t>Monitorių komplektacija:</w:t>
            </w:r>
          </w:p>
        </w:tc>
        <w:tc>
          <w:tcPr>
            <w:tcW w:w="8930" w:type="dxa"/>
          </w:tcPr>
          <w:p w14:paraId="2B67549E"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1.Daugkartinio naudojimo laidas 5-iems EKG elektrodams prijungti – 1 vnt.</w:t>
            </w:r>
          </w:p>
          <w:p w14:paraId="3625EA32"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 xml:space="preserve">2.Vienkartinio naudojimo laidas 5-iems EKG elektrodams prijungti – 5 vnt. </w:t>
            </w:r>
          </w:p>
          <w:p w14:paraId="67964DDD" w14:textId="53D18392" w:rsidR="000B5C72" w:rsidRPr="00ED53D1" w:rsidRDefault="000B5C72" w:rsidP="000B5C72">
            <w:pPr>
              <w:rPr>
                <w:rFonts w:ascii="Times New Roman" w:hAnsi="Times New Roman" w:cs="Times New Roman"/>
              </w:rPr>
            </w:pPr>
            <w:r w:rsidRPr="00ED53D1">
              <w:rPr>
                <w:rFonts w:ascii="Times New Roman" w:hAnsi="Times New Roman" w:cs="Times New Roman"/>
              </w:rPr>
              <w:t xml:space="preserve">3. </w:t>
            </w:r>
            <w:r w:rsidRPr="000B5C72">
              <w:rPr>
                <w:rFonts w:ascii="Times New Roman" w:hAnsi="Times New Roman" w:cs="Times New Roman"/>
                <w:color w:val="EE0000"/>
              </w:rPr>
              <w:t xml:space="preserve">Daugkartinio naudojimo SpO2 matavimo daviklis suaugusiems (Nellcor, Masimo arba kita suderinama su monitoriumi technologija) – </w:t>
            </w:r>
            <w:r w:rsidRPr="00ED53D1">
              <w:rPr>
                <w:rFonts w:ascii="Times New Roman" w:hAnsi="Times New Roman" w:cs="Times New Roman"/>
              </w:rPr>
              <w:t>1 vnt.</w:t>
            </w:r>
          </w:p>
          <w:p w14:paraId="0C35FEFD"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4. Daugkartinio naudojimo temperatūros matavimo daviklis suaugusiam – 1 vnt.</w:t>
            </w:r>
          </w:p>
          <w:p w14:paraId="0E83F260"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5. Daugkartinio naudojimo temperatūros matavimo daviklis vaikui – 1 vnt.</w:t>
            </w:r>
          </w:p>
          <w:p w14:paraId="76F604C5"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6. Daugkartinio naudojimo manžetės neinvazinio kraujospūdžio matavimui skirtos suaugusiam– 3 vnt. (skirtingo dydžio manžetės)</w:t>
            </w:r>
          </w:p>
          <w:p w14:paraId="5721E6BC" w14:textId="77777777" w:rsidR="000B5C72" w:rsidRPr="00ED53D1" w:rsidRDefault="000B5C72" w:rsidP="000B5C72">
            <w:pPr>
              <w:rPr>
                <w:rFonts w:ascii="Times New Roman" w:hAnsi="Times New Roman" w:cs="Times New Roman"/>
              </w:rPr>
            </w:pPr>
            <w:r w:rsidRPr="00ED53D1">
              <w:rPr>
                <w:rFonts w:ascii="Times New Roman" w:hAnsi="Times New Roman" w:cs="Times New Roman"/>
              </w:rPr>
              <w:t xml:space="preserve">7.Daugkartinio naudojimo mažetės neinvazinio kraujospūdžio matavimui skirtos vaikams – 2 vnt. (skirtingo dydžio) </w:t>
            </w:r>
          </w:p>
          <w:p w14:paraId="043A0F39" w14:textId="4A9DAD29" w:rsidR="000B5C72" w:rsidRPr="00D74794" w:rsidRDefault="000B5C72" w:rsidP="000B5C72">
            <w:pPr>
              <w:rPr>
                <w:rFonts w:ascii="Times New Roman" w:hAnsi="Times New Roman" w:cs="Times New Roman"/>
              </w:rPr>
            </w:pPr>
            <w:r w:rsidRPr="00ED53D1">
              <w:rPr>
                <w:rFonts w:ascii="Times New Roman" w:hAnsi="Times New Roman" w:cs="Times New Roman"/>
              </w:rPr>
              <w:t>8.Daugkartinio naudojimo žarnelė, tinkama visų punktuose nr. 12.6 ir 12.7 išvardintų manžečių prijungimui prie monitoriaus – 1 vnt.</w:t>
            </w:r>
          </w:p>
        </w:tc>
      </w:tr>
    </w:tbl>
    <w:p w14:paraId="0D509AC3" w14:textId="77777777" w:rsidR="00A642D4" w:rsidRPr="004A1B2F" w:rsidRDefault="00A642D4" w:rsidP="00A642D4">
      <w:pPr>
        <w:pStyle w:val="Sraopastraipa"/>
        <w:spacing w:line="256" w:lineRule="auto"/>
        <w:rPr>
          <w:rFonts w:ascii="Times New Roman" w:hAnsi="Times New Roman" w:cs="Times New Roman"/>
          <w:i/>
          <w:iCs/>
          <w:color w:val="EE0000"/>
        </w:rPr>
      </w:pPr>
    </w:p>
    <w:p w14:paraId="415EE34F" w14:textId="1B2BAE71" w:rsidR="00705B00" w:rsidRPr="00217996" w:rsidRDefault="00705B00" w:rsidP="002E4585">
      <w:pPr>
        <w:spacing w:line="256" w:lineRule="auto"/>
        <w:rPr>
          <w:rFonts w:ascii="Times New Roman" w:hAnsi="Times New Roman" w:cs="Times New Roman"/>
        </w:rPr>
      </w:pPr>
    </w:p>
    <w:sectPr w:rsidR="00705B00" w:rsidRPr="00217996" w:rsidSect="00337507">
      <w:pgSz w:w="16838" w:h="11906" w:orient="landscape"/>
      <w:pgMar w:top="1701" w:right="99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B24DE"/>
    <w:multiLevelType w:val="hybridMultilevel"/>
    <w:tmpl w:val="36E8BCDA"/>
    <w:lvl w:ilvl="0" w:tplc="0409000F">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4B6706A"/>
    <w:multiLevelType w:val="hybridMultilevel"/>
    <w:tmpl w:val="6D26EA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53682C"/>
    <w:multiLevelType w:val="hybridMultilevel"/>
    <w:tmpl w:val="D778A0F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96418B"/>
    <w:multiLevelType w:val="hybridMultilevel"/>
    <w:tmpl w:val="9424D5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28E7B78"/>
    <w:multiLevelType w:val="hybridMultilevel"/>
    <w:tmpl w:val="45A65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41667B"/>
    <w:multiLevelType w:val="multilevel"/>
    <w:tmpl w:val="5F5A865C"/>
    <w:lvl w:ilvl="0">
      <w:start w:val="1"/>
      <w:numFmt w:val="decimal"/>
      <w:lvlText w:val="%1."/>
      <w:lvlJc w:val="left"/>
      <w:pPr>
        <w:ind w:left="502" w:hanging="360"/>
      </w:pPr>
    </w:lvl>
    <w:lvl w:ilvl="1">
      <w:start w:val="1"/>
      <w:numFmt w:val="decimal"/>
      <w:lvlText w:val="%2."/>
      <w:lvlJc w:val="left"/>
      <w:pPr>
        <w:ind w:left="567" w:hanging="207"/>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6" w15:restartNumberingAfterBreak="0">
    <w:nsid w:val="1A9F6F57"/>
    <w:multiLevelType w:val="hybridMultilevel"/>
    <w:tmpl w:val="759440E6"/>
    <w:lvl w:ilvl="0" w:tplc="FFFFFFFF">
      <w:start w:val="1"/>
      <w:numFmt w:val="decimal"/>
      <w:lvlText w:val="%1."/>
      <w:lvlJc w:val="left"/>
      <w:pPr>
        <w:ind w:left="720" w:hanging="360"/>
      </w:pPr>
      <w:rPr>
        <w:rFonts w:cs="Times New Roman" w:hint="default"/>
        <w:color w:val="auto"/>
        <w:sz w:val="22"/>
        <w:szCs w:val="22"/>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1FA00611"/>
    <w:multiLevelType w:val="hybridMultilevel"/>
    <w:tmpl w:val="3D346E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16734EB"/>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45D3E31"/>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24BD1803"/>
    <w:multiLevelType w:val="hybridMultilevel"/>
    <w:tmpl w:val="75467F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7A22BD0"/>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29590278"/>
    <w:multiLevelType w:val="hybridMultilevel"/>
    <w:tmpl w:val="864CB44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3" w15:restartNumberingAfterBreak="0">
    <w:nsid w:val="3AA76975"/>
    <w:multiLevelType w:val="hybridMultilevel"/>
    <w:tmpl w:val="2D62928E"/>
    <w:lvl w:ilvl="0" w:tplc="CC94E5E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561D15"/>
    <w:multiLevelType w:val="multilevel"/>
    <w:tmpl w:val="71F8A8FE"/>
    <w:lvl w:ilvl="0">
      <w:start w:val="1"/>
      <w:numFmt w:val="decimal"/>
      <w:lvlText w:val="%1."/>
      <w:lvlJc w:val="left"/>
      <w:pPr>
        <w:ind w:left="720" w:hanging="360"/>
      </w:pPr>
    </w:lvl>
    <w:lvl w:ilvl="1">
      <w:start w:val="1"/>
      <w:numFmt w:val="decimal"/>
      <w:isLgl/>
      <w:lvlText w:val="%2."/>
      <w:lvlJc w:val="left"/>
      <w:pPr>
        <w:ind w:left="1080" w:hanging="360"/>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3D3E2952"/>
    <w:multiLevelType w:val="hybridMultilevel"/>
    <w:tmpl w:val="F43C4EDE"/>
    <w:lvl w:ilvl="0" w:tplc="39F606C2">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31967"/>
    <w:multiLevelType w:val="hybridMultilevel"/>
    <w:tmpl w:val="D4E4C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987521"/>
    <w:multiLevelType w:val="multilevel"/>
    <w:tmpl w:val="5C628D9C"/>
    <w:lvl w:ilvl="0">
      <w:start w:val="1"/>
      <w:numFmt w:val="decimal"/>
      <w:lvlText w:val="%1."/>
      <w:lvlJc w:val="left"/>
      <w:pPr>
        <w:ind w:left="360" w:hanging="360"/>
      </w:pPr>
      <w:rPr>
        <w:rFonts w:hint="default"/>
        <w:strike w:val="0"/>
      </w:rPr>
    </w:lvl>
    <w:lvl w:ilvl="1">
      <w:start w:val="1"/>
      <w:numFmt w:val="decimal"/>
      <w:lvlText w:val="%1.%2."/>
      <w:lvlJc w:val="left"/>
      <w:pPr>
        <w:ind w:left="960" w:hanging="360"/>
      </w:pPr>
      <w:rPr>
        <w:rFonts w:hint="default"/>
        <w:strike w:val="0"/>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8" w15:restartNumberingAfterBreak="0">
    <w:nsid w:val="44843B6C"/>
    <w:multiLevelType w:val="hybridMultilevel"/>
    <w:tmpl w:val="BD38BE8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45DB2326"/>
    <w:multiLevelType w:val="hybridMultilevel"/>
    <w:tmpl w:val="75467FCE"/>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463644C0"/>
    <w:multiLevelType w:val="multilevel"/>
    <w:tmpl w:val="93602D3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1A41D6"/>
    <w:multiLevelType w:val="hybridMultilevel"/>
    <w:tmpl w:val="759440E6"/>
    <w:lvl w:ilvl="0" w:tplc="2B78E3AE">
      <w:start w:val="1"/>
      <w:numFmt w:val="decimal"/>
      <w:lvlText w:val="%1."/>
      <w:lvlJc w:val="left"/>
      <w:pPr>
        <w:ind w:left="720" w:hanging="360"/>
      </w:pPr>
      <w:rPr>
        <w:rFonts w:cs="Times New Roman" w:hint="default"/>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A34677E"/>
    <w:multiLevelType w:val="multilevel"/>
    <w:tmpl w:val="5A76D474"/>
    <w:lvl w:ilvl="0">
      <w:start w:val="6"/>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AF49B8"/>
    <w:multiLevelType w:val="hybridMultilevel"/>
    <w:tmpl w:val="2FC896C0"/>
    <w:lvl w:ilvl="0" w:tplc="376CA4B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4BB362CE"/>
    <w:multiLevelType w:val="multilevel"/>
    <w:tmpl w:val="A66C2CD8"/>
    <w:lvl w:ilvl="0">
      <w:start w:val="1"/>
      <w:numFmt w:val="decimal"/>
      <w:lvlText w:val="%1."/>
      <w:lvlJc w:val="left"/>
      <w:pPr>
        <w:ind w:left="720" w:hanging="360"/>
      </w:pPr>
      <w:rPr>
        <w:rFonts w:cs="Times New Roman" w:hint="default"/>
        <w:color w:val="auto"/>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15:restartNumberingAfterBreak="0">
    <w:nsid w:val="4CA34E6D"/>
    <w:multiLevelType w:val="multilevel"/>
    <w:tmpl w:val="77D23600"/>
    <w:lvl w:ilvl="0">
      <w:start w:val="10"/>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F453C4"/>
    <w:multiLevelType w:val="hybridMultilevel"/>
    <w:tmpl w:val="D4E4C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B33404"/>
    <w:multiLevelType w:val="multilevel"/>
    <w:tmpl w:val="AC32A62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CA62829"/>
    <w:multiLevelType w:val="multilevel"/>
    <w:tmpl w:val="CF186F6C"/>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D9D2945"/>
    <w:multiLevelType w:val="multilevel"/>
    <w:tmpl w:val="CF0CBC1C"/>
    <w:lvl w:ilvl="0">
      <w:start w:val="6"/>
      <w:numFmt w:val="decimal"/>
      <w:lvlText w:val="%1."/>
      <w:lvlJc w:val="left"/>
      <w:pPr>
        <w:ind w:left="360" w:hanging="360"/>
      </w:pPr>
      <w:rPr>
        <w:rFonts w:hint="default"/>
      </w:rPr>
    </w:lvl>
    <w:lvl w:ilvl="1">
      <w:start w:val="1"/>
      <w:numFmt w:val="decimal"/>
      <w:lvlText w:val="%1.%2."/>
      <w:lvlJc w:val="left"/>
      <w:pPr>
        <w:ind w:left="967" w:hanging="360"/>
      </w:pPr>
      <w:rPr>
        <w:rFonts w:hint="default"/>
      </w:rPr>
    </w:lvl>
    <w:lvl w:ilvl="2">
      <w:start w:val="1"/>
      <w:numFmt w:val="decimal"/>
      <w:lvlText w:val="%1.%2.%3."/>
      <w:lvlJc w:val="left"/>
      <w:pPr>
        <w:ind w:left="1934" w:hanging="720"/>
      </w:pPr>
      <w:rPr>
        <w:rFonts w:hint="default"/>
      </w:rPr>
    </w:lvl>
    <w:lvl w:ilvl="3">
      <w:start w:val="1"/>
      <w:numFmt w:val="decimal"/>
      <w:lvlText w:val="%1.%2.%3.%4."/>
      <w:lvlJc w:val="left"/>
      <w:pPr>
        <w:ind w:left="2541" w:hanging="720"/>
      </w:pPr>
      <w:rPr>
        <w:rFonts w:hint="default"/>
      </w:rPr>
    </w:lvl>
    <w:lvl w:ilvl="4">
      <w:start w:val="1"/>
      <w:numFmt w:val="decimal"/>
      <w:lvlText w:val="%1.%2.%3.%4.%5."/>
      <w:lvlJc w:val="left"/>
      <w:pPr>
        <w:ind w:left="3508" w:hanging="1080"/>
      </w:pPr>
      <w:rPr>
        <w:rFonts w:hint="default"/>
      </w:rPr>
    </w:lvl>
    <w:lvl w:ilvl="5">
      <w:start w:val="1"/>
      <w:numFmt w:val="decimal"/>
      <w:lvlText w:val="%1.%2.%3.%4.%5.%6."/>
      <w:lvlJc w:val="left"/>
      <w:pPr>
        <w:ind w:left="4115" w:hanging="1080"/>
      </w:pPr>
      <w:rPr>
        <w:rFonts w:hint="default"/>
      </w:rPr>
    </w:lvl>
    <w:lvl w:ilvl="6">
      <w:start w:val="1"/>
      <w:numFmt w:val="decimal"/>
      <w:lvlText w:val="%1.%2.%3.%4.%5.%6.%7."/>
      <w:lvlJc w:val="left"/>
      <w:pPr>
        <w:ind w:left="5082" w:hanging="1440"/>
      </w:pPr>
      <w:rPr>
        <w:rFonts w:hint="default"/>
      </w:rPr>
    </w:lvl>
    <w:lvl w:ilvl="7">
      <w:start w:val="1"/>
      <w:numFmt w:val="decimal"/>
      <w:lvlText w:val="%1.%2.%3.%4.%5.%6.%7.%8."/>
      <w:lvlJc w:val="left"/>
      <w:pPr>
        <w:ind w:left="5689" w:hanging="1440"/>
      </w:pPr>
      <w:rPr>
        <w:rFonts w:hint="default"/>
      </w:rPr>
    </w:lvl>
    <w:lvl w:ilvl="8">
      <w:start w:val="1"/>
      <w:numFmt w:val="decimal"/>
      <w:lvlText w:val="%1.%2.%3.%4.%5.%6.%7.%8.%9."/>
      <w:lvlJc w:val="left"/>
      <w:pPr>
        <w:ind w:left="6656" w:hanging="1800"/>
      </w:pPr>
      <w:rPr>
        <w:rFonts w:hint="default"/>
      </w:rPr>
    </w:lvl>
  </w:abstractNum>
  <w:abstractNum w:abstractNumId="30" w15:restartNumberingAfterBreak="0">
    <w:nsid w:val="603B0D75"/>
    <w:multiLevelType w:val="multilevel"/>
    <w:tmpl w:val="CED436D8"/>
    <w:lvl w:ilvl="0">
      <w:start w:val="1"/>
      <w:numFmt w:val="decimal"/>
      <w:lvlText w:val="%1."/>
      <w:lvlJc w:val="left"/>
      <w:pPr>
        <w:ind w:left="720" w:hanging="360"/>
      </w:pPr>
      <w:rPr>
        <w:color w:val="auto"/>
      </w:rPr>
    </w:lvl>
    <w:lvl w:ilvl="1">
      <w:start w:val="1"/>
      <w:numFmt w:val="decimal"/>
      <w:isLgl/>
      <w:lvlText w:val="%1.%2."/>
      <w:lvlJc w:val="left"/>
      <w:pPr>
        <w:ind w:left="740" w:hanging="380"/>
      </w:pPr>
      <w:rPr>
        <w:rFonts w:hint="default"/>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59D0C27"/>
    <w:multiLevelType w:val="hybridMultilevel"/>
    <w:tmpl w:val="B54463B4"/>
    <w:lvl w:ilvl="0" w:tplc="DD4A21E8">
      <w:start w:val="1"/>
      <w:numFmt w:val="decimal"/>
      <w:lvlText w:val="%1."/>
      <w:lvlJc w:val="left"/>
      <w:pPr>
        <w:ind w:left="644" w:hanging="360"/>
      </w:pPr>
      <w:rPr>
        <w:b/>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2" w15:restartNumberingAfterBreak="0">
    <w:nsid w:val="680436F4"/>
    <w:multiLevelType w:val="hybridMultilevel"/>
    <w:tmpl w:val="11C872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85317B4"/>
    <w:multiLevelType w:val="hybridMultilevel"/>
    <w:tmpl w:val="B87881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8BA6956"/>
    <w:multiLevelType w:val="multilevel"/>
    <w:tmpl w:val="944A73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2C37F68"/>
    <w:multiLevelType w:val="hybridMultilevel"/>
    <w:tmpl w:val="864CB4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53F566E"/>
    <w:multiLevelType w:val="hybridMultilevel"/>
    <w:tmpl w:val="36E8BCDA"/>
    <w:lvl w:ilvl="0" w:tplc="FFFFFFFF">
      <w:start w:val="1"/>
      <w:numFmt w:val="decimal"/>
      <w:lvlText w:val="%1."/>
      <w:lvlJc w:val="left"/>
      <w:pPr>
        <w:ind w:left="720" w:hanging="360"/>
      </w:pPr>
      <w:rPr>
        <w:rFonts w:cs="Times New Roman" w:hint="default"/>
        <w:color w:val="auto"/>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7" w15:restartNumberingAfterBreak="0">
    <w:nsid w:val="763A57AB"/>
    <w:multiLevelType w:val="hybridMultilevel"/>
    <w:tmpl w:val="9AFC5C1A"/>
    <w:lvl w:ilvl="0" w:tplc="A8B6EEDC">
      <w:start w:val="1"/>
      <w:numFmt w:val="decimal"/>
      <w:lvlText w:val="%1."/>
      <w:lvlJc w:val="left"/>
      <w:pPr>
        <w:ind w:left="720" w:hanging="360"/>
      </w:pPr>
      <w:rPr>
        <w:rFonts w:cs="Times New Roman" w:hint="default"/>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464197948">
    <w:abstractNumId w:val="18"/>
  </w:num>
  <w:num w:numId="2" w16cid:durableId="2127700924">
    <w:abstractNumId w:val="13"/>
  </w:num>
  <w:num w:numId="3" w16cid:durableId="828517917">
    <w:abstractNumId w:val="33"/>
  </w:num>
  <w:num w:numId="4" w16cid:durableId="826899492">
    <w:abstractNumId w:val="32"/>
  </w:num>
  <w:num w:numId="5" w16cid:durableId="1531529103">
    <w:abstractNumId w:val="2"/>
  </w:num>
  <w:num w:numId="6" w16cid:durableId="986012837">
    <w:abstractNumId w:val="29"/>
  </w:num>
  <w:num w:numId="7" w16cid:durableId="110252109">
    <w:abstractNumId w:val="30"/>
  </w:num>
  <w:num w:numId="8" w16cid:durableId="745079112">
    <w:abstractNumId w:val="17"/>
  </w:num>
  <w:num w:numId="9" w16cid:durableId="654408618">
    <w:abstractNumId w:val="1"/>
  </w:num>
  <w:num w:numId="10" w16cid:durableId="2095853433">
    <w:abstractNumId w:val="5"/>
  </w:num>
  <w:num w:numId="11" w16cid:durableId="1278947920">
    <w:abstractNumId w:val="28"/>
  </w:num>
  <w:num w:numId="12" w16cid:durableId="1628077212">
    <w:abstractNumId w:val="14"/>
  </w:num>
  <w:num w:numId="13" w16cid:durableId="2120835935">
    <w:abstractNumId w:val="22"/>
  </w:num>
  <w:num w:numId="14" w16cid:durableId="1066301799">
    <w:abstractNumId w:val="20"/>
  </w:num>
  <w:num w:numId="15" w16cid:durableId="777721079">
    <w:abstractNumId w:val="27"/>
  </w:num>
  <w:num w:numId="16" w16cid:durableId="2086798620">
    <w:abstractNumId w:val="25"/>
  </w:num>
  <w:num w:numId="17" w16cid:durableId="350304644">
    <w:abstractNumId w:val="34"/>
  </w:num>
  <w:num w:numId="18" w16cid:durableId="1721392706">
    <w:abstractNumId w:val="3"/>
  </w:num>
  <w:num w:numId="19" w16cid:durableId="874851979">
    <w:abstractNumId w:val="24"/>
  </w:num>
  <w:num w:numId="20" w16cid:durableId="1526288768">
    <w:abstractNumId w:val="11"/>
  </w:num>
  <w:num w:numId="21" w16cid:durableId="749815857">
    <w:abstractNumId w:val="37"/>
  </w:num>
  <w:num w:numId="22" w16cid:durableId="612176468">
    <w:abstractNumId w:val="36"/>
  </w:num>
  <w:num w:numId="23" w16cid:durableId="844974352">
    <w:abstractNumId w:val="9"/>
  </w:num>
  <w:num w:numId="24" w16cid:durableId="381096486">
    <w:abstractNumId w:val="0"/>
  </w:num>
  <w:num w:numId="25" w16cid:durableId="1199660289">
    <w:abstractNumId w:val="8"/>
  </w:num>
  <w:num w:numId="26" w16cid:durableId="1395813919">
    <w:abstractNumId w:val="35"/>
  </w:num>
  <w:num w:numId="27" w16cid:durableId="1664577395">
    <w:abstractNumId w:val="12"/>
  </w:num>
  <w:num w:numId="28" w16cid:durableId="808790055">
    <w:abstractNumId w:val="21"/>
  </w:num>
  <w:num w:numId="29" w16cid:durableId="1033650990">
    <w:abstractNumId w:val="10"/>
  </w:num>
  <w:num w:numId="30" w16cid:durableId="243879573">
    <w:abstractNumId w:val="19"/>
  </w:num>
  <w:num w:numId="31" w16cid:durableId="615213928">
    <w:abstractNumId w:val="6"/>
  </w:num>
  <w:num w:numId="32" w16cid:durableId="1733381730">
    <w:abstractNumId w:val="23"/>
  </w:num>
  <w:num w:numId="33" w16cid:durableId="977879690">
    <w:abstractNumId w:val="7"/>
  </w:num>
  <w:num w:numId="34" w16cid:durableId="1624341341">
    <w:abstractNumId w:val="16"/>
  </w:num>
  <w:num w:numId="35" w16cid:durableId="968314742">
    <w:abstractNumId w:val="31"/>
  </w:num>
  <w:num w:numId="36" w16cid:durableId="1462839638">
    <w:abstractNumId w:val="26"/>
  </w:num>
  <w:num w:numId="37" w16cid:durableId="486943921">
    <w:abstractNumId w:val="15"/>
  </w:num>
  <w:num w:numId="38" w16cid:durableId="283509273">
    <w:abstractNumId w:val="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03BF0"/>
    <w:rsid w:val="000055AC"/>
    <w:rsid w:val="00005E2F"/>
    <w:rsid w:val="00006652"/>
    <w:rsid w:val="00006863"/>
    <w:rsid w:val="000068FF"/>
    <w:rsid w:val="00007F9D"/>
    <w:rsid w:val="00020747"/>
    <w:rsid w:val="000258AB"/>
    <w:rsid w:val="00027C19"/>
    <w:rsid w:val="00031B6A"/>
    <w:rsid w:val="0004093C"/>
    <w:rsid w:val="00053135"/>
    <w:rsid w:val="00053BFE"/>
    <w:rsid w:val="00065F46"/>
    <w:rsid w:val="000709E8"/>
    <w:rsid w:val="00076384"/>
    <w:rsid w:val="00086374"/>
    <w:rsid w:val="00092157"/>
    <w:rsid w:val="000972FF"/>
    <w:rsid w:val="000A0738"/>
    <w:rsid w:val="000A1619"/>
    <w:rsid w:val="000B099B"/>
    <w:rsid w:val="000B444F"/>
    <w:rsid w:val="000B5C72"/>
    <w:rsid w:val="000C5E9C"/>
    <w:rsid w:val="000C6E90"/>
    <w:rsid w:val="000D4921"/>
    <w:rsid w:val="000E0426"/>
    <w:rsid w:val="000E17F3"/>
    <w:rsid w:val="000E5009"/>
    <w:rsid w:val="000E5143"/>
    <w:rsid w:val="000F0D2D"/>
    <w:rsid w:val="000F1038"/>
    <w:rsid w:val="000F7607"/>
    <w:rsid w:val="0010073B"/>
    <w:rsid w:val="001011EE"/>
    <w:rsid w:val="0010631E"/>
    <w:rsid w:val="001065F7"/>
    <w:rsid w:val="001073BB"/>
    <w:rsid w:val="001136D9"/>
    <w:rsid w:val="0011410E"/>
    <w:rsid w:val="00115B34"/>
    <w:rsid w:val="00123BD5"/>
    <w:rsid w:val="00123F93"/>
    <w:rsid w:val="00134430"/>
    <w:rsid w:val="001364D4"/>
    <w:rsid w:val="00137640"/>
    <w:rsid w:val="00137FDF"/>
    <w:rsid w:val="0014050E"/>
    <w:rsid w:val="00154104"/>
    <w:rsid w:val="00154ABB"/>
    <w:rsid w:val="001560C1"/>
    <w:rsid w:val="00164ABD"/>
    <w:rsid w:val="00176BD0"/>
    <w:rsid w:val="00183CDB"/>
    <w:rsid w:val="00187F0F"/>
    <w:rsid w:val="00192D0B"/>
    <w:rsid w:val="00196052"/>
    <w:rsid w:val="001A3631"/>
    <w:rsid w:val="001A6713"/>
    <w:rsid w:val="001B3E68"/>
    <w:rsid w:val="001C283B"/>
    <w:rsid w:val="001C4394"/>
    <w:rsid w:val="001C7D2B"/>
    <w:rsid w:val="001D1086"/>
    <w:rsid w:val="001D1930"/>
    <w:rsid w:val="001D7B77"/>
    <w:rsid w:val="001E4591"/>
    <w:rsid w:val="001E5085"/>
    <w:rsid w:val="001F1640"/>
    <w:rsid w:val="001F4410"/>
    <w:rsid w:val="001F565E"/>
    <w:rsid w:val="002024F0"/>
    <w:rsid w:val="0020252E"/>
    <w:rsid w:val="00207F18"/>
    <w:rsid w:val="00211F17"/>
    <w:rsid w:val="00214123"/>
    <w:rsid w:val="00214137"/>
    <w:rsid w:val="00217996"/>
    <w:rsid w:val="0022152F"/>
    <w:rsid w:val="002253DE"/>
    <w:rsid w:val="002312A1"/>
    <w:rsid w:val="002415F7"/>
    <w:rsid w:val="0025324A"/>
    <w:rsid w:val="00253535"/>
    <w:rsid w:val="00256607"/>
    <w:rsid w:val="00270CAB"/>
    <w:rsid w:val="00274C66"/>
    <w:rsid w:val="00277D11"/>
    <w:rsid w:val="00291418"/>
    <w:rsid w:val="002A7FB8"/>
    <w:rsid w:val="002B26EA"/>
    <w:rsid w:val="002B4F4C"/>
    <w:rsid w:val="002B56ED"/>
    <w:rsid w:val="002B5A5E"/>
    <w:rsid w:val="002C1438"/>
    <w:rsid w:val="002C1588"/>
    <w:rsid w:val="002C2C50"/>
    <w:rsid w:val="002C30DF"/>
    <w:rsid w:val="002C340B"/>
    <w:rsid w:val="002C61B6"/>
    <w:rsid w:val="002C7607"/>
    <w:rsid w:val="002D16FA"/>
    <w:rsid w:val="002E4585"/>
    <w:rsid w:val="002E5866"/>
    <w:rsid w:val="002F0969"/>
    <w:rsid w:val="002F134D"/>
    <w:rsid w:val="002F2F68"/>
    <w:rsid w:val="002F7F7A"/>
    <w:rsid w:val="00311CFD"/>
    <w:rsid w:val="003317AF"/>
    <w:rsid w:val="00333ABB"/>
    <w:rsid w:val="00337507"/>
    <w:rsid w:val="00341645"/>
    <w:rsid w:val="003450F0"/>
    <w:rsid w:val="0035058B"/>
    <w:rsid w:val="00351A4E"/>
    <w:rsid w:val="00355122"/>
    <w:rsid w:val="00356A5E"/>
    <w:rsid w:val="0036121F"/>
    <w:rsid w:val="00362228"/>
    <w:rsid w:val="003655B7"/>
    <w:rsid w:val="00366651"/>
    <w:rsid w:val="003809E4"/>
    <w:rsid w:val="0038438F"/>
    <w:rsid w:val="003A03D7"/>
    <w:rsid w:val="003A0E69"/>
    <w:rsid w:val="003A4266"/>
    <w:rsid w:val="003A4D40"/>
    <w:rsid w:val="003A6612"/>
    <w:rsid w:val="003B140A"/>
    <w:rsid w:val="003B6E1B"/>
    <w:rsid w:val="003D28D6"/>
    <w:rsid w:val="003D69A9"/>
    <w:rsid w:val="003D7526"/>
    <w:rsid w:val="003E16B6"/>
    <w:rsid w:val="003F0591"/>
    <w:rsid w:val="003F2B05"/>
    <w:rsid w:val="003F6D70"/>
    <w:rsid w:val="00400533"/>
    <w:rsid w:val="00407073"/>
    <w:rsid w:val="004118C5"/>
    <w:rsid w:val="00412C32"/>
    <w:rsid w:val="00416F63"/>
    <w:rsid w:val="00417671"/>
    <w:rsid w:val="004208FB"/>
    <w:rsid w:val="0042094C"/>
    <w:rsid w:val="004241B3"/>
    <w:rsid w:val="00433578"/>
    <w:rsid w:val="00437B57"/>
    <w:rsid w:val="00440386"/>
    <w:rsid w:val="00443195"/>
    <w:rsid w:val="004434F7"/>
    <w:rsid w:val="004465C8"/>
    <w:rsid w:val="0044675E"/>
    <w:rsid w:val="0045252D"/>
    <w:rsid w:val="00453893"/>
    <w:rsid w:val="00457628"/>
    <w:rsid w:val="0047052F"/>
    <w:rsid w:val="00477A29"/>
    <w:rsid w:val="0048144B"/>
    <w:rsid w:val="00483327"/>
    <w:rsid w:val="00491645"/>
    <w:rsid w:val="00492A9B"/>
    <w:rsid w:val="00496049"/>
    <w:rsid w:val="004A1400"/>
    <w:rsid w:val="004A3BC9"/>
    <w:rsid w:val="004A5276"/>
    <w:rsid w:val="004A6E7E"/>
    <w:rsid w:val="004C30DC"/>
    <w:rsid w:val="004D27AD"/>
    <w:rsid w:val="004D2C4A"/>
    <w:rsid w:val="004D4C76"/>
    <w:rsid w:val="004F1A1D"/>
    <w:rsid w:val="004F1D4D"/>
    <w:rsid w:val="00500004"/>
    <w:rsid w:val="00501F29"/>
    <w:rsid w:val="005165D7"/>
    <w:rsid w:val="00520104"/>
    <w:rsid w:val="00521C8A"/>
    <w:rsid w:val="00521F5E"/>
    <w:rsid w:val="00523313"/>
    <w:rsid w:val="0052548A"/>
    <w:rsid w:val="00527564"/>
    <w:rsid w:val="005277BB"/>
    <w:rsid w:val="00531EAF"/>
    <w:rsid w:val="00532656"/>
    <w:rsid w:val="005340EC"/>
    <w:rsid w:val="0056079D"/>
    <w:rsid w:val="00563E06"/>
    <w:rsid w:val="00581FEB"/>
    <w:rsid w:val="00582574"/>
    <w:rsid w:val="005902C0"/>
    <w:rsid w:val="005919FF"/>
    <w:rsid w:val="005942AC"/>
    <w:rsid w:val="005943E0"/>
    <w:rsid w:val="00596726"/>
    <w:rsid w:val="005A1EED"/>
    <w:rsid w:val="005A37B4"/>
    <w:rsid w:val="005B3CAD"/>
    <w:rsid w:val="005C1C33"/>
    <w:rsid w:val="005C29A9"/>
    <w:rsid w:val="005D00A3"/>
    <w:rsid w:val="005D0A21"/>
    <w:rsid w:val="005D4FC0"/>
    <w:rsid w:val="005D5555"/>
    <w:rsid w:val="005D6F49"/>
    <w:rsid w:val="005F543E"/>
    <w:rsid w:val="005F7FDA"/>
    <w:rsid w:val="006007D6"/>
    <w:rsid w:val="0060604C"/>
    <w:rsid w:val="006124F4"/>
    <w:rsid w:val="0061534E"/>
    <w:rsid w:val="006209D8"/>
    <w:rsid w:val="00630357"/>
    <w:rsid w:val="00630F82"/>
    <w:rsid w:val="00640B88"/>
    <w:rsid w:val="006417F6"/>
    <w:rsid w:val="00641BE5"/>
    <w:rsid w:val="0064642C"/>
    <w:rsid w:val="00662E7B"/>
    <w:rsid w:val="006769E7"/>
    <w:rsid w:val="00683F11"/>
    <w:rsid w:val="00683F72"/>
    <w:rsid w:val="006856CE"/>
    <w:rsid w:val="0068615B"/>
    <w:rsid w:val="00690932"/>
    <w:rsid w:val="0069464B"/>
    <w:rsid w:val="00694D8F"/>
    <w:rsid w:val="006A2309"/>
    <w:rsid w:val="006A5389"/>
    <w:rsid w:val="006B4DF3"/>
    <w:rsid w:val="006B4EBF"/>
    <w:rsid w:val="006B56E1"/>
    <w:rsid w:val="006B60FA"/>
    <w:rsid w:val="006C74A9"/>
    <w:rsid w:val="006D05BB"/>
    <w:rsid w:val="006E2D7E"/>
    <w:rsid w:val="006E748B"/>
    <w:rsid w:val="006F57F4"/>
    <w:rsid w:val="007038F8"/>
    <w:rsid w:val="00705B00"/>
    <w:rsid w:val="00710A11"/>
    <w:rsid w:val="00712D89"/>
    <w:rsid w:val="00713DB6"/>
    <w:rsid w:val="00717BAF"/>
    <w:rsid w:val="00720E0B"/>
    <w:rsid w:val="00722B64"/>
    <w:rsid w:val="007304B1"/>
    <w:rsid w:val="00730551"/>
    <w:rsid w:val="00743788"/>
    <w:rsid w:val="00743B34"/>
    <w:rsid w:val="00744A00"/>
    <w:rsid w:val="00744D55"/>
    <w:rsid w:val="007528F4"/>
    <w:rsid w:val="00756012"/>
    <w:rsid w:val="00767669"/>
    <w:rsid w:val="007716C4"/>
    <w:rsid w:val="00776D40"/>
    <w:rsid w:val="00782A6B"/>
    <w:rsid w:val="0078710F"/>
    <w:rsid w:val="00787862"/>
    <w:rsid w:val="00792879"/>
    <w:rsid w:val="0079399C"/>
    <w:rsid w:val="007A275F"/>
    <w:rsid w:val="007A3C82"/>
    <w:rsid w:val="007A6D67"/>
    <w:rsid w:val="007B2F85"/>
    <w:rsid w:val="007B67A3"/>
    <w:rsid w:val="007C16D0"/>
    <w:rsid w:val="007D1E18"/>
    <w:rsid w:val="007D3689"/>
    <w:rsid w:val="007E0895"/>
    <w:rsid w:val="007E2AC1"/>
    <w:rsid w:val="007E36E6"/>
    <w:rsid w:val="007E6F86"/>
    <w:rsid w:val="007F1679"/>
    <w:rsid w:val="007F4F29"/>
    <w:rsid w:val="008014C0"/>
    <w:rsid w:val="00807200"/>
    <w:rsid w:val="008367D0"/>
    <w:rsid w:val="008408D4"/>
    <w:rsid w:val="00840B9B"/>
    <w:rsid w:val="008415DA"/>
    <w:rsid w:val="00841AE4"/>
    <w:rsid w:val="008459E0"/>
    <w:rsid w:val="00847976"/>
    <w:rsid w:val="0085345B"/>
    <w:rsid w:val="00857770"/>
    <w:rsid w:val="008676C5"/>
    <w:rsid w:val="0087444C"/>
    <w:rsid w:val="00874F9F"/>
    <w:rsid w:val="008876E4"/>
    <w:rsid w:val="008912DE"/>
    <w:rsid w:val="00896874"/>
    <w:rsid w:val="008A1668"/>
    <w:rsid w:val="008A3CA3"/>
    <w:rsid w:val="008A44F8"/>
    <w:rsid w:val="008A4A58"/>
    <w:rsid w:val="008A649B"/>
    <w:rsid w:val="008A6CF2"/>
    <w:rsid w:val="008A73F5"/>
    <w:rsid w:val="008A78B2"/>
    <w:rsid w:val="008B31C7"/>
    <w:rsid w:val="008E1990"/>
    <w:rsid w:val="008F02E5"/>
    <w:rsid w:val="008F4462"/>
    <w:rsid w:val="008F4A24"/>
    <w:rsid w:val="00900CE5"/>
    <w:rsid w:val="009077D7"/>
    <w:rsid w:val="00913CB5"/>
    <w:rsid w:val="009207B7"/>
    <w:rsid w:val="009304E8"/>
    <w:rsid w:val="00930D75"/>
    <w:rsid w:val="00931AC5"/>
    <w:rsid w:val="00931DBD"/>
    <w:rsid w:val="00945714"/>
    <w:rsid w:val="00945DF2"/>
    <w:rsid w:val="00947353"/>
    <w:rsid w:val="0095039D"/>
    <w:rsid w:val="009510C7"/>
    <w:rsid w:val="00951BA5"/>
    <w:rsid w:val="00956445"/>
    <w:rsid w:val="00956B54"/>
    <w:rsid w:val="00965628"/>
    <w:rsid w:val="00967FDC"/>
    <w:rsid w:val="00970E4C"/>
    <w:rsid w:val="00974539"/>
    <w:rsid w:val="00974BA4"/>
    <w:rsid w:val="009765CD"/>
    <w:rsid w:val="0098012C"/>
    <w:rsid w:val="00981620"/>
    <w:rsid w:val="009823AD"/>
    <w:rsid w:val="00986CAD"/>
    <w:rsid w:val="00987155"/>
    <w:rsid w:val="00995083"/>
    <w:rsid w:val="00997960"/>
    <w:rsid w:val="009A0683"/>
    <w:rsid w:val="009A0A01"/>
    <w:rsid w:val="009A438A"/>
    <w:rsid w:val="009B674A"/>
    <w:rsid w:val="009C460D"/>
    <w:rsid w:val="009D4FBE"/>
    <w:rsid w:val="009D505C"/>
    <w:rsid w:val="009E13A9"/>
    <w:rsid w:val="009F42BB"/>
    <w:rsid w:val="009F6839"/>
    <w:rsid w:val="009F7005"/>
    <w:rsid w:val="00A00881"/>
    <w:rsid w:val="00A00EBE"/>
    <w:rsid w:val="00A048C9"/>
    <w:rsid w:val="00A0604A"/>
    <w:rsid w:val="00A078F5"/>
    <w:rsid w:val="00A07C96"/>
    <w:rsid w:val="00A12F2C"/>
    <w:rsid w:val="00A13E4F"/>
    <w:rsid w:val="00A220D9"/>
    <w:rsid w:val="00A27167"/>
    <w:rsid w:val="00A320CD"/>
    <w:rsid w:val="00A35A71"/>
    <w:rsid w:val="00A55946"/>
    <w:rsid w:val="00A60FEC"/>
    <w:rsid w:val="00A62913"/>
    <w:rsid w:val="00A63513"/>
    <w:rsid w:val="00A642D4"/>
    <w:rsid w:val="00A64FEE"/>
    <w:rsid w:val="00A67D3D"/>
    <w:rsid w:val="00A7137C"/>
    <w:rsid w:val="00A74908"/>
    <w:rsid w:val="00A74BF3"/>
    <w:rsid w:val="00A80259"/>
    <w:rsid w:val="00A83944"/>
    <w:rsid w:val="00A946CA"/>
    <w:rsid w:val="00A9542A"/>
    <w:rsid w:val="00AA09B2"/>
    <w:rsid w:val="00AA1815"/>
    <w:rsid w:val="00AB31AB"/>
    <w:rsid w:val="00AB42EB"/>
    <w:rsid w:val="00AC7360"/>
    <w:rsid w:val="00AC7A96"/>
    <w:rsid w:val="00AD0EC2"/>
    <w:rsid w:val="00AE1FC7"/>
    <w:rsid w:val="00AE4E0B"/>
    <w:rsid w:val="00AE687A"/>
    <w:rsid w:val="00AF27D0"/>
    <w:rsid w:val="00AF30E1"/>
    <w:rsid w:val="00B01574"/>
    <w:rsid w:val="00B024BC"/>
    <w:rsid w:val="00B12D38"/>
    <w:rsid w:val="00B17A56"/>
    <w:rsid w:val="00B20613"/>
    <w:rsid w:val="00B23CE7"/>
    <w:rsid w:val="00B27381"/>
    <w:rsid w:val="00B30B8F"/>
    <w:rsid w:val="00B454B0"/>
    <w:rsid w:val="00B457AB"/>
    <w:rsid w:val="00B50187"/>
    <w:rsid w:val="00B53681"/>
    <w:rsid w:val="00B53C61"/>
    <w:rsid w:val="00B622FB"/>
    <w:rsid w:val="00B62643"/>
    <w:rsid w:val="00B74633"/>
    <w:rsid w:val="00B76558"/>
    <w:rsid w:val="00B8141C"/>
    <w:rsid w:val="00B8382E"/>
    <w:rsid w:val="00B93DF6"/>
    <w:rsid w:val="00BA0EC0"/>
    <w:rsid w:val="00BA32A8"/>
    <w:rsid w:val="00BC02BD"/>
    <w:rsid w:val="00BC0CCC"/>
    <w:rsid w:val="00BC2FCF"/>
    <w:rsid w:val="00BC6B85"/>
    <w:rsid w:val="00BD367F"/>
    <w:rsid w:val="00BE1077"/>
    <w:rsid w:val="00BE24C4"/>
    <w:rsid w:val="00BE25E7"/>
    <w:rsid w:val="00BF1297"/>
    <w:rsid w:val="00BF2293"/>
    <w:rsid w:val="00BF3688"/>
    <w:rsid w:val="00BF3E4A"/>
    <w:rsid w:val="00BF505E"/>
    <w:rsid w:val="00C00360"/>
    <w:rsid w:val="00C00D85"/>
    <w:rsid w:val="00C03B75"/>
    <w:rsid w:val="00C04C7B"/>
    <w:rsid w:val="00C05428"/>
    <w:rsid w:val="00C05F08"/>
    <w:rsid w:val="00C13099"/>
    <w:rsid w:val="00C17937"/>
    <w:rsid w:val="00C25010"/>
    <w:rsid w:val="00C31AF7"/>
    <w:rsid w:val="00C402B1"/>
    <w:rsid w:val="00C40A8E"/>
    <w:rsid w:val="00C429B4"/>
    <w:rsid w:val="00C43DAB"/>
    <w:rsid w:val="00C52B57"/>
    <w:rsid w:val="00C52D78"/>
    <w:rsid w:val="00C56BED"/>
    <w:rsid w:val="00C57D66"/>
    <w:rsid w:val="00C654DA"/>
    <w:rsid w:val="00C72363"/>
    <w:rsid w:val="00C72541"/>
    <w:rsid w:val="00C741F2"/>
    <w:rsid w:val="00C74B8F"/>
    <w:rsid w:val="00C74C75"/>
    <w:rsid w:val="00C76856"/>
    <w:rsid w:val="00C81BB7"/>
    <w:rsid w:val="00C82BFA"/>
    <w:rsid w:val="00C841CE"/>
    <w:rsid w:val="00C85FF0"/>
    <w:rsid w:val="00C86100"/>
    <w:rsid w:val="00C90A8E"/>
    <w:rsid w:val="00C97B9C"/>
    <w:rsid w:val="00CA38AD"/>
    <w:rsid w:val="00CA49B4"/>
    <w:rsid w:val="00CA6A53"/>
    <w:rsid w:val="00CA7249"/>
    <w:rsid w:val="00CB025B"/>
    <w:rsid w:val="00CB19B7"/>
    <w:rsid w:val="00CB2A2E"/>
    <w:rsid w:val="00CB31A5"/>
    <w:rsid w:val="00CB67DA"/>
    <w:rsid w:val="00CB7307"/>
    <w:rsid w:val="00CC25B3"/>
    <w:rsid w:val="00CC3663"/>
    <w:rsid w:val="00CC6319"/>
    <w:rsid w:val="00CD103D"/>
    <w:rsid w:val="00CD13E6"/>
    <w:rsid w:val="00CD1C1D"/>
    <w:rsid w:val="00CD429A"/>
    <w:rsid w:val="00CD46BD"/>
    <w:rsid w:val="00CE0362"/>
    <w:rsid w:val="00CE38EE"/>
    <w:rsid w:val="00CF0372"/>
    <w:rsid w:val="00CF1135"/>
    <w:rsid w:val="00CF119D"/>
    <w:rsid w:val="00CF25CA"/>
    <w:rsid w:val="00CF6D27"/>
    <w:rsid w:val="00D001CF"/>
    <w:rsid w:val="00D00BF5"/>
    <w:rsid w:val="00D01DC6"/>
    <w:rsid w:val="00D02B87"/>
    <w:rsid w:val="00D11A15"/>
    <w:rsid w:val="00D13022"/>
    <w:rsid w:val="00D14029"/>
    <w:rsid w:val="00D22FFB"/>
    <w:rsid w:val="00D306CA"/>
    <w:rsid w:val="00D325EB"/>
    <w:rsid w:val="00D33A9E"/>
    <w:rsid w:val="00D3509A"/>
    <w:rsid w:val="00D36A4D"/>
    <w:rsid w:val="00D3725E"/>
    <w:rsid w:val="00D4224F"/>
    <w:rsid w:val="00D44932"/>
    <w:rsid w:val="00D53F0C"/>
    <w:rsid w:val="00D62561"/>
    <w:rsid w:val="00D62F29"/>
    <w:rsid w:val="00D6403C"/>
    <w:rsid w:val="00D6648A"/>
    <w:rsid w:val="00D7044C"/>
    <w:rsid w:val="00D71C81"/>
    <w:rsid w:val="00D71EA8"/>
    <w:rsid w:val="00D72620"/>
    <w:rsid w:val="00D743A6"/>
    <w:rsid w:val="00D74794"/>
    <w:rsid w:val="00D752E3"/>
    <w:rsid w:val="00D86A6B"/>
    <w:rsid w:val="00D86DF9"/>
    <w:rsid w:val="00D87B03"/>
    <w:rsid w:val="00D87C4D"/>
    <w:rsid w:val="00D93347"/>
    <w:rsid w:val="00D943A2"/>
    <w:rsid w:val="00D97457"/>
    <w:rsid w:val="00DA2B32"/>
    <w:rsid w:val="00DA49B9"/>
    <w:rsid w:val="00DA4D62"/>
    <w:rsid w:val="00DA6988"/>
    <w:rsid w:val="00DB3028"/>
    <w:rsid w:val="00DB6669"/>
    <w:rsid w:val="00DB7113"/>
    <w:rsid w:val="00DC5FE4"/>
    <w:rsid w:val="00DD20B1"/>
    <w:rsid w:val="00DE10A1"/>
    <w:rsid w:val="00DE42EB"/>
    <w:rsid w:val="00DF090B"/>
    <w:rsid w:val="00DF220E"/>
    <w:rsid w:val="00DF6961"/>
    <w:rsid w:val="00DF7E14"/>
    <w:rsid w:val="00E02913"/>
    <w:rsid w:val="00E039E5"/>
    <w:rsid w:val="00E06C12"/>
    <w:rsid w:val="00E10690"/>
    <w:rsid w:val="00E11884"/>
    <w:rsid w:val="00E219B9"/>
    <w:rsid w:val="00E21F97"/>
    <w:rsid w:val="00E34BBA"/>
    <w:rsid w:val="00E352A2"/>
    <w:rsid w:val="00E46B62"/>
    <w:rsid w:val="00E50D77"/>
    <w:rsid w:val="00E55AB9"/>
    <w:rsid w:val="00E64215"/>
    <w:rsid w:val="00E73C60"/>
    <w:rsid w:val="00E77A02"/>
    <w:rsid w:val="00E84741"/>
    <w:rsid w:val="00E90DDA"/>
    <w:rsid w:val="00E91E49"/>
    <w:rsid w:val="00E95636"/>
    <w:rsid w:val="00E95F55"/>
    <w:rsid w:val="00EA74CA"/>
    <w:rsid w:val="00EA7CBD"/>
    <w:rsid w:val="00EB5EA6"/>
    <w:rsid w:val="00EB7C0B"/>
    <w:rsid w:val="00EC4C09"/>
    <w:rsid w:val="00EC63E3"/>
    <w:rsid w:val="00ED3F00"/>
    <w:rsid w:val="00ED53D1"/>
    <w:rsid w:val="00EE1737"/>
    <w:rsid w:val="00EE44D2"/>
    <w:rsid w:val="00EF7FFB"/>
    <w:rsid w:val="00F03EA6"/>
    <w:rsid w:val="00F05E95"/>
    <w:rsid w:val="00F24189"/>
    <w:rsid w:val="00F255B5"/>
    <w:rsid w:val="00F33573"/>
    <w:rsid w:val="00F410ED"/>
    <w:rsid w:val="00F55900"/>
    <w:rsid w:val="00F610A4"/>
    <w:rsid w:val="00F616DD"/>
    <w:rsid w:val="00F6186B"/>
    <w:rsid w:val="00F63BC1"/>
    <w:rsid w:val="00F63D7E"/>
    <w:rsid w:val="00F659EB"/>
    <w:rsid w:val="00F77F7D"/>
    <w:rsid w:val="00FA085B"/>
    <w:rsid w:val="00FA4C43"/>
    <w:rsid w:val="00FA59B0"/>
    <w:rsid w:val="00FA63C9"/>
    <w:rsid w:val="00FB1605"/>
    <w:rsid w:val="00FB2617"/>
    <w:rsid w:val="00FB28A9"/>
    <w:rsid w:val="00FB5328"/>
    <w:rsid w:val="00FB6EB7"/>
    <w:rsid w:val="00FC37D9"/>
    <w:rsid w:val="00FD5CD5"/>
    <w:rsid w:val="00FD7B6F"/>
    <w:rsid w:val="00FE3FB4"/>
    <w:rsid w:val="00FE4392"/>
    <w:rsid w:val="00FE5903"/>
    <w:rsid w:val="00FE6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399C"/>
  </w:style>
  <w:style w:type="paragraph" w:styleId="Antrat2">
    <w:name w:val="heading 2"/>
    <w:basedOn w:val="prastasis"/>
    <w:next w:val="prastasis"/>
    <w:link w:val="Antrat2Diagrama"/>
    <w:uiPriority w:val="9"/>
    <w:unhideWhenUsed/>
    <w:qFormat/>
    <w:rsid w:val="00C25010"/>
    <w:pPr>
      <w:keepNext/>
      <w:keepLines/>
      <w:pBdr>
        <w:top w:val="nil"/>
        <w:left w:val="nil"/>
        <w:bottom w:val="nil"/>
        <w:right w:val="nil"/>
        <w:between w:val="nil"/>
        <w:bar w:val="nil"/>
      </w:pBdr>
      <w:spacing w:before="200" w:after="0" w:line="240" w:lineRule="auto"/>
      <w:outlineLvl w:val="1"/>
    </w:pPr>
    <w:rPr>
      <w:rFonts w:asciiTheme="majorHAnsi" w:eastAsiaTheme="majorEastAsia" w:hAnsiTheme="majorHAnsi" w:cstheme="majorBidi"/>
      <w:b/>
      <w:bCs/>
      <w:color w:val="5B9BD5" w:themeColor="accent1"/>
      <w:sz w:val="26"/>
      <w:szCs w:val="26"/>
      <w:bdr w:val="nil"/>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31EAF"/>
    <w:rPr>
      <w:color w:val="0563C1" w:themeColor="hyperlink"/>
      <w:u w:val="singl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A12F2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12F2C"/>
  </w:style>
  <w:style w:type="paragraph" w:styleId="Debesliotekstas">
    <w:name w:val="Balloon Text"/>
    <w:basedOn w:val="prastasis"/>
    <w:link w:val="DebesliotekstasDiagrama"/>
    <w:uiPriority w:val="99"/>
    <w:semiHidden/>
    <w:unhideWhenUsed/>
    <w:rsid w:val="00C31A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31AF7"/>
    <w:rPr>
      <w:rFonts w:ascii="Segoe UI" w:hAnsi="Segoe UI" w:cs="Segoe UI"/>
      <w:sz w:val="18"/>
      <w:szCs w:val="18"/>
    </w:rPr>
  </w:style>
  <w:style w:type="character" w:styleId="Komentaronuoroda">
    <w:name w:val="annotation reference"/>
    <w:basedOn w:val="Numatytasispastraiposriftas"/>
    <w:uiPriority w:val="99"/>
    <w:semiHidden/>
    <w:unhideWhenUsed/>
    <w:rsid w:val="00B53681"/>
    <w:rPr>
      <w:sz w:val="16"/>
      <w:szCs w:val="16"/>
    </w:rPr>
  </w:style>
  <w:style w:type="paragraph" w:styleId="Komentarotekstas">
    <w:name w:val="annotation text"/>
    <w:basedOn w:val="prastasis"/>
    <w:link w:val="KomentarotekstasDiagrama"/>
    <w:uiPriority w:val="99"/>
    <w:unhideWhenUsed/>
    <w:rsid w:val="00B5368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681"/>
    <w:rPr>
      <w:sz w:val="20"/>
      <w:szCs w:val="20"/>
    </w:rPr>
  </w:style>
  <w:style w:type="paragraph" w:styleId="Komentarotema">
    <w:name w:val="annotation subject"/>
    <w:basedOn w:val="Komentarotekstas"/>
    <w:next w:val="Komentarotekstas"/>
    <w:link w:val="KomentarotemaDiagrama"/>
    <w:uiPriority w:val="99"/>
    <w:semiHidden/>
    <w:unhideWhenUsed/>
    <w:rsid w:val="00B53681"/>
    <w:rPr>
      <w:b/>
      <w:bCs/>
    </w:rPr>
  </w:style>
  <w:style w:type="character" w:customStyle="1" w:styleId="KomentarotemaDiagrama">
    <w:name w:val="Komentaro tema Diagrama"/>
    <w:basedOn w:val="KomentarotekstasDiagrama"/>
    <w:link w:val="Komentarotema"/>
    <w:uiPriority w:val="99"/>
    <w:semiHidden/>
    <w:rsid w:val="00B53681"/>
    <w:rPr>
      <w:b/>
      <w:bCs/>
      <w:sz w:val="20"/>
      <w:szCs w:val="20"/>
    </w:rPr>
  </w:style>
  <w:style w:type="paragraph" w:styleId="Pataisymai">
    <w:name w:val="Revision"/>
    <w:hidden/>
    <w:uiPriority w:val="99"/>
    <w:semiHidden/>
    <w:rsid w:val="00581FEB"/>
    <w:pPr>
      <w:spacing w:after="0" w:line="240" w:lineRule="auto"/>
    </w:pPr>
  </w:style>
  <w:style w:type="paragraph" w:styleId="Pagrindinistekstas">
    <w:name w:val="Body Text"/>
    <w:basedOn w:val="prastasis"/>
    <w:link w:val="PagrindinistekstasDiagrama"/>
    <w:uiPriority w:val="1"/>
    <w:unhideWhenUsed/>
    <w:qFormat/>
    <w:rsid w:val="00FE5903"/>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uiPriority w:val="1"/>
    <w:rsid w:val="00FE5903"/>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BC0C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97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D97457"/>
    <w:pPr>
      <w:spacing w:after="0" w:line="240" w:lineRule="auto"/>
    </w:pPr>
    <w:rPr>
      <w:rFonts w:ascii="Calibri" w:hAnsi="Calibri" w:cs="Calibri"/>
      <w:lang w:eastAsia="lt-LT"/>
    </w:rPr>
  </w:style>
  <w:style w:type="character" w:customStyle="1" w:styleId="Antrat2Diagrama">
    <w:name w:val="Antraštė 2 Diagrama"/>
    <w:basedOn w:val="Numatytasispastraiposriftas"/>
    <w:link w:val="Antrat2"/>
    <w:uiPriority w:val="9"/>
    <w:rsid w:val="00C25010"/>
    <w:rPr>
      <w:rFonts w:asciiTheme="majorHAnsi" w:eastAsiaTheme="majorEastAsia" w:hAnsiTheme="majorHAnsi" w:cstheme="majorBidi"/>
      <w:b/>
      <w:bCs/>
      <w:color w:val="5B9BD5" w:themeColor="accent1"/>
      <w:sz w:val="26"/>
      <w:szCs w:val="26"/>
      <w:bdr w:val="nil"/>
      <w:lang w:val="en-US"/>
    </w:rPr>
  </w:style>
  <w:style w:type="paragraph" w:styleId="Betarp">
    <w:name w:val="No Spacing"/>
    <w:link w:val="BetarpDiagrama"/>
    <w:uiPriority w:val="1"/>
    <w:qFormat/>
    <w:rsid w:val="00C2501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customStyle="1" w:styleId="hps">
    <w:name w:val="hps"/>
    <w:uiPriority w:val="99"/>
    <w:rsid w:val="00C25010"/>
  </w:style>
  <w:style w:type="paragraph" w:customStyle="1" w:styleId="CharChar8DiagramaDiagramaCharCharDiagramaDiagramaCharCharDiagramaDiagrama">
    <w:name w:val="Char Char8 Diagrama Diagrama Char Char Diagrama Diagrama Char Char Diagrama Diagrama"/>
    <w:basedOn w:val="prastasis"/>
    <w:semiHidden/>
    <w:rsid w:val="00C82BFA"/>
    <w:pPr>
      <w:spacing w:line="240" w:lineRule="exact"/>
    </w:pPr>
    <w:rPr>
      <w:rFonts w:ascii="Verdana" w:eastAsia="Times New Roman" w:hAnsi="Verdana" w:cs="Verdana"/>
      <w:sz w:val="20"/>
      <w:szCs w:val="20"/>
      <w:lang w:eastAsia="lt-LT"/>
    </w:rPr>
  </w:style>
  <w:style w:type="table" w:styleId="1tinkleliolentelviesi">
    <w:name w:val="Grid Table 1 Light"/>
    <w:basedOn w:val="prastojilentel"/>
    <w:uiPriority w:val="46"/>
    <w:rsid w:val="00D11A1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etarpDiagrama">
    <w:name w:val="Be tarpų Diagrama"/>
    <w:link w:val="Betarp"/>
    <w:uiPriority w:val="1"/>
    <w:locked/>
    <w:rsid w:val="008A1668"/>
    <w:rPr>
      <w:rFonts w:ascii="Times New Roman" w:eastAsia="Arial Unicode MS" w:hAnsi="Times New Roman" w:cs="Times New Roman"/>
      <w:sz w:val="24"/>
      <w:szCs w:val="24"/>
      <w:bdr w:val="nil"/>
      <w:lang w:val="en-US"/>
    </w:rPr>
  </w:style>
  <w:style w:type="paragraph" w:customStyle="1" w:styleId="ColorfulList-Accent11">
    <w:name w:val="Colorful List - Accent 11"/>
    <w:basedOn w:val="prastasis"/>
    <w:qFormat/>
    <w:rsid w:val="008A1668"/>
    <w:pPr>
      <w:spacing w:after="0" w:line="240" w:lineRule="auto"/>
      <w:ind w:left="720"/>
      <w:contextualSpacing/>
    </w:pPr>
    <w:rPr>
      <w:rFonts w:ascii="Times New Roman" w:eastAsia="Times New Roman" w:hAnsi="Times New Roman" w:cs="Times New Roman"/>
      <w:sz w:val="24"/>
      <w:szCs w:val="24"/>
    </w:rPr>
  </w:style>
  <w:style w:type="paragraph" w:styleId="Porat">
    <w:name w:val="footer"/>
    <w:basedOn w:val="prastasis"/>
    <w:link w:val="PoratDiagrama"/>
    <w:rsid w:val="006B4EBF"/>
    <w:pPr>
      <w:tabs>
        <w:tab w:val="center" w:pos="4320"/>
        <w:tab w:val="right" w:pos="8640"/>
      </w:tabs>
      <w:spacing w:after="0" w:line="240" w:lineRule="auto"/>
    </w:pPr>
    <w:rPr>
      <w:rFonts w:ascii="Times New Roman" w:eastAsia="Times New Roman" w:hAnsi="Times New Roman" w:cs="Times New Roman"/>
      <w:noProof/>
      <w:sz w:val="24"/>
      <w:szCs w:val="24"/>
    </w:rPr>
  </w:style>
  <w:style w:type="character" w:customStyle="1" w:styleId="PoratDiagrama">
    <w:name w:val="Poraštė Diagrama"/>
    <w:basedOn w:val="Numatytasispastraiposriftas"/>
    <w:link w:val="Porat"/>
    <w:rsid w:val="006B4EBF"/>
    <w:rPr>
      <w:rFonts w:ascii="Times New Roman" w:eastAsia="Times New Roman" w:hAnsi="Times New Roman" w:cs="Times New Roman"/>
      <w:noProof/>
      <w:sz w:val="24"/>
      <w:szCs w:val="24"/>
    </w:rPr>
  </w:style>
  <w:style w:type="table" w:styleId="Lentelstinklelisviesus">
    <w:name w:val="Grid Table Light"/>
    <w:basedOn w:val="prastojilentel"/>
    <w:uiPriority w:val="40"/>
    <w:rsid w:val="004D4C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paprastojilentel">
    <w:name w:val="Plain Table 5"/>
    <w:basedOn w:val="prastojilentel"/>
    <w:uiPriority w:val="45"/>
    <w:rsid w:val="005D555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96683">
      <w:bodyDiv w:val="1"/>
      <w:marLeft w:val="0"/>
      <w:marRight w:val="0"/>
      <w:marTop w:val="0"/>
      <w:marBottom w:val="0"/>
      <w:divBdr>
        <w:top w:val="none" w:sz="0" w:space="0" w:color="auto"/>
        <w:left w:val="none" w:sz="0" w:space="0" w:color="auto"/>
        <w:bottom w:val="none" w:sz="0" w:space="0" w:color="auto"/>
        <w:right w:val="none" w:sz="0" w:space="0" w:color="auto"/>
      </w:divBdr>
    </w:div>
    <w:div w:id="357507852">
      <w:bodyDiv w:val="1"/>
      <w:marLeft w:val="0"/>
      <w:marRight w:val="0"/>
      <w:marTop w:val="0"/>
      <w:marBottom w:val="0"/>
      <w:divBdr>
        <w:top w:val="none" w:sz="0" w:space="0" w:color="auto"/>
        <w:left w:val="none" w:sz="0" w:space="0" w:color="auto"/>
        <w:bottom w:val="none" w:sz="0" w:space="0" w:color="auto"/>
        <w:right w:val="none" w:sz="0" w:space="0" w:color="auto"/>
      </w:divBdr>
    </w:div>
    <w:div w:id="835072625">
      <w:bodyDiv w:val="1"/>
      <w:marLeft w:val="0"/>
      <w:marRight w:val="0"/>
      <w:marTop w:val="0"/>
      <w:marBottom w:val="0"/>
      <w:divBdr>
        <w:top w:val="none" w:sz="0" w:space="0" w:color="auto"/>
        <w:left w:val="none" w:sz="0" w:space="0" w:color="auto"/>
        <w:bottom w:val="none" w:sz="0" w:space="0" w:color="auto"/>
        <w:right w:val="none" w:sz="0" w:space="0" w:color="auto"/>
      </w:divBdr>
    </w:div>
    <w:div w:id="1286082521">
      <w:bodyDiv w:val="1"/>
      <w:marLeft w:val="0"/>
      <w:marRight w:val="0"/>
      <w:marTop w:val="0"/>
      <w:marBottom w:val="0"/>
      <w:divBdr>
        <w:top w:val="none" w:sz="0" w:space="0" w:color="auto"/>
        <w:left w:val="none" w:sz="0" w:space="0" w:color="auto"/>
        <w:bottom w:val="none" w:sz="0" w:space="0" w:color="auto"/>
        <w:right w:val="none" w:sz="0" w:space="0" w:color="auto"/>
      </w:divBdr>
    </w:div>
    <w:div w:id="1463188905">
      <w:bodyDiv w:val="1"/>
      <w:marLeft w:val="0"/>
      <w:marRight w:val="0"/>
      <w:marTop w:val="0"/>
      <w:marBottom w:val="0"/>
      <w:divBdr>
        <w:top w:val="none" w:sz="0" w:space="0" w:color="auto"/>
        <w:left w:val="none" w:sz="0" w:space="0" w:color="auto"/>
        <w:bottom w:val="none" w:sz="0" w:space="0" w:color="auto"/>
        <w:right w:val="none" w:sz="0" w:space="0" w:color="auto"/>
      </w:divBdr>
    </w:div>
    <w:div w:id="1537306946">
      <w:bodyDiv w:val="1"/>
      <w:marLeft w:val="0"/>
      <w:marRight w:val="0"/>
      <w:marTop w:val="0"/>
      <w:marBottom w:val="0"/>
      <w:divBdr>
        <w:top w:val="none" w:sz="0" w:space="0" w:color="auto"/>
        <w:left w:val="none" w:sz="0" w:space="0" w:color="auto"/>
        <w:bottom w:val="none" w:sz="0" w:space="0" w:color="auto"/>
        <w:right w:val="none" w:sz="0" w:space="0" w:color="auto"/>
      </w:divBdr>
    </w:div>
    <w:div w:id="156718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5232705DDCB345AB3F69BD227246CD" ma:contentTypeVersion="2" ma:contentTypeDescription="Kurkite naują dokumentą." ma:contentTypeScope="" ma:versionID="70e0feef5eca428bddcedd7c6259310b">
  <xsd:schema xmlns:xsd="http://www.w3.org/2001/XMLSchema" xmlns:xs="http://www.w3.org/2001/XMLSchema" xmlns:p="http://schemas.microsoft.com/office/2006/metadata/properties" xmlns:ns2="35df331c-a5bf-467c-8213-accff47100ac" targetNamespace="http://schemas.microsoft.com/office/2006/metadata/properties" ma:root="true" ma:fieldsID="44186d25c0e107f794b7d612bd8faa33" ns2:_="">
    <xsd:import namespace="35df331c-a5bf-467c-8213-accff47100a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f331c-a5bf-467c-8213-accff47100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DB8D5978-0768-41CF-90B6-6E15EF9D1B33}">
  <ds:schemaRefs>
    <ds:schemaRef ds:uri="http://schemas.openxmlformats.org/officeDocument/2006/bibliography"/>
  </ds:schemaRefs>
</ds:datastoreItem>
</file>

<file path=customXml/itemProps3.xml><?xml version="1.0" encoding="utf-8"?>
<ds:datastoreItem xmlns:ds="http://schemas.openxmlformats.org/officeDocument/2006/customXml" ds:itemID="{77454FFC-04E1-4F3A-AF8A-A130BC4D2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f331c-a5bf-467c-8213-accff47100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10618</Words>
  <Characters>6053</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VĮ Registrų centras</Company>
  <LinksUpToDate>false</LinksUpToDate>
  <CharactersWithSpaces>16638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Loreta Bigelienė</cp:lastModifiedBy>
  <cp:revision>3</cp:revision>
  <cp:lastPrinted>2025-04-28T10:39:00Z</cp:lastPrinted>
  <dcterms:created xsi:type="dcterms:W3CDTF">2025-07-02T11:21:00Z</dcterms:created>
  <dcterms:modified xsi:type="dcterms:W3CDTF">2025-07-02T11:21:00Z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0x0101009F5232705DDCB345AB3F69BD227246CD</vt:lpwstr>
  </property>
</Properties>
</file>